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370A2C" w:rsidRDefault="009C5A94" w:rsidP="00561476">
      <w:pPr>
        <w:jc w:val="center"/>
        <w:rPr>
          <w:b/>
          <w:sz w:val="36"/>
          <w:szCs w:val="36"/>
        </w:rPr>
      </w:pPr>
      <w:r w:rsidRPr="00370A2C">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370A2C" w:rsidRDefault="00561476" w:rsidP="00561476">
      <w:pPr>
        <w:jc w:val="center"/>
        <w:rPr>
          <w:b/>
          <w:sz w:val="36"/>
          <w:szCs w:val="36"/>
          <w:lang w:val="en-US"/>
        </w:rPr>
      </w:pPr>
    </w:p>
    <w:p w14:paraId="4AA3D8A5" w14:textId="77777777" w:rsidR="000A4DD6" w:rsidRPr="00370A2C" w:rsidRDefault="000A4DD6" w:rsidP="00561476">
      <w:pPr>
        <w:jc w:val="center"/>
        <w:rPr>
          <w:b/>
          <w:sz w:val="36"/>
          <w:szCs w:val="36"/>
          <w:lang w:val="en-US"/>
        </w:rPr>
      </w:pPr>
    </w:p>
    <w:p w14:paraId="0ABB1680" w14:textId="77777777" w:rsidR="000A4DD6" w:rsidRPr="00370A2C" w:rsidRDefault="000A4DD6" w:rsidP="00561476">
      <w:pPr>
        <w:jc w:val="center"/>
        <w:rPr>
          <w:b/>
          <w:sz w:val="36"/>
          <w:szCs w:val="36"/>
          <w:lang w:val="en-US"/>
        </w:rPr>
      </w:pPr>
    </w:p>
    <w:p w14:paraId="465AD6D6" w14:textId="77777777" w:rsidR="000A4DD6" w:rsidRPr="00370A2C" w:rsidRDefault="000A4DD6" w:rsidP="00561476">
      <w:pPr>
        <w:jc w:val="center"/>
        <w:rPr>
          <w:b/>
          <w:sz w:val="36"/>
          <w:szCs w:val="36"/>
          <w:lang w:val="en-US"/>
        </w:rPr>
      </w:pPr>
    </w:p>
    <w:p w14:paraId="25F09B46" w14:textId="77777777" w:rsidR="00561476" w:rsidRPr="00370A2C" w:rsidRDefault="00561476" w:rsidP="00561476">
      <w:pPr>
        <w:tabs>
          <w:tab w:val="left" w:pos="5204"/>
        </w:tabs>
        <w:jc w:val="left"/>
        <w:rPr>
          <w:b/>
          <w:sz w:val="36"/>
          <w:szCs w:val="36"/>
        </w:rPr>
      </w:pPr>
      <w:r w:rsidRPr="00370A2C">
        <w:rPr>
          <w:b/>
          <w:sz w:val="36"/>
          <w:szCs w:val="36"/>
        </w:rPr>
        <w:tab/>
      </w:r>
    </w:p>
    <w:p w14:paraId="1A818381" w14:textId="77777777" w:rsidR="00561476" w:rsidRPr="00370A2C" w:rsidRDefault="00561476" w:rsidP="00561476">
      <w:pPr>
        <w:jc w:val="center"/>
        <w:rPr>
          <w:b/>
          <w:sz w:val="36"/>
          <w:szCs w:val="36"/>
        </w:rPr>
      </w:pPr>
    </w:p>
    <w:p w14:paraId="759EB2BE" w14:textId="77777777" w:rsidR="00561476" w:rsidRPr="00370A2C" w:rsidRDefault="00CB76D2" w:rsidP="00561476">
      <w:pPr>
        <w:jc w:val="center"/>
        <w:rPr>
          <w:b/>
          <w:sz w:val="48"/>
          <w:szCs w:val="48"/>
        </w:rPr>
      </w:pPr>
      <w:bookmarkStart w:id="0" w:name="_Toc226196784"/>
      <w:bookmarkStart w:id="1" w:name="_Toc226197203"/>
      <w:r w:rsidRPr="00370A2C">
        <w:rPr>
          <w:b/>
          <w:sz w:val="48"/>
          <w:szCs w:val="48"/>
        </w:rPr>
        <w:t>М</w:t>
      </w:r>
      <w:r w:rsidR="00561476" w:rsidRPr="00370A2C">
        <w:rPr>
          <w:b/>
          <w:sz w:val="48"/>
          <w:szCs w:val="48"/>
        </w:rPr>
        <w:t>ониторинг СМИ</w:t>
      </w:r>
      <w:bookmarkEnd w:id="0"/>
      <w:bookmarkEnd w:id="1"/>
      <w:r w:rsidR="00561476" w:rsidRPr="00370A2C">
        <w:rPr>
          <w:b/>
          <w:sz w:val="48"/>
          <w:szCs w:val="48"/>
        </w:rPr>
        <w:t xml:space="preserve"> РФ</w:t>
      </w:r>
    </w:p>
    <w:p w14:paraId="643C1CC8" w14:textId="77777777" w:rsidR="00561476" w:rsidRPr="00370A2C" w:rsidRDefault="00561476" w:rsidP="00561476">
      <w:pPr>
        <w:jc w:val="center"/>
        <w:rPr>
          <w:b/>
          <w:sz w:val="48"/>
          <w:szCs w:val="48"/>
        </w:rPr>
      </w:pPr>
      <w:bookmarkStart w:id="2" w:name="_Toc226196785"/>
      <w:bookmarkStart w:id="3" w:name="_Toc226197204"/>
      <w:r w:rsidRPr="00370A2C">
        <w:rPr>
          <w:b/>
          <w:sz w:val="48"/>
          <w:szCs w:val="48"/>
        </w:rPr>
        <w:t>по пенсионной тематике</w:t>
      </w:r>
      <w:bookmarkEnd w:id="2"/>
      <w:bookmarkEnd w:id="3"/>
    </w:p>
    <w:p w14:paraId="712904F0" w14:textId="77777777" w:rsidR="008B6D1B" w:rsidRPr="00370A2C" w:rsidRDefault="008B6D1B" w:rsidP="00C70A20">
      <w:pPr>
        <w:jc w:val="center"/>
        <w:rPr>
          <w:b/>
          <w:sz w:val="48"/>
          <w:szCs w:val="48"/>
        </w:rPr>
      </w:pPr>
    </w:p>
    <w:p w14:paraId="4DAF54B0" w14:textId="77777777" w:rsidR="007D6FE5" w:rsidRPr="00370A2C" w:rsidRDefault="007D6FE5" w:rsidP="00C70A20">
      <w:pPr>
        <w:jc w:val="center"/>
        <w:rPr>
          <w:b/>
          <w:sz w:val="36"/>
          <w:szCs w:val="36"/>
        </w:rPr>
      </w:pPr>
      <w:r w:rsidRPr="00370A2C">
        <w:rPr>
          <w:b/>
          <w:sz w:val="36"/>
          <w:szCs w:val="36"/>
        </w:rPr>
        <w:t xml:space="preserve"> </w:t>
      </w:r>
    </w:p>
    <w:p w14:paraId="5A50B42F" w14:textId="2381745A" w:rsidR="00C70A20" w:rsidRPr="00370A2C" w:rsidRDefault="007414BE" w:rsidP="00C70A20">
      <w:pPr>
        <w:jc w:val="center"/>
        <w:rPr>
          <w:b/>
          <w:sz w:val="40"/>
          <w:szCs w:val="40"/>
        </w:rPr>
      </w:pPr>
      <w:r w:rsidRPr="00370A2C">
        <w:rPr>
          <w:b/>
          <w:sz w:val="40"/>
          <w:szCs w:val="40"/>
        </w:rPr>
        <w:t>0</w:t>
      </w:r>
      <w:r w:rsidR="005D01AE" w:rsidRPr="00370A2C">
        <w:rPr>
          <w:b/>
          <w:sz w:val="40"/>
          <w:szCs w:val="40"/>
        </w:rPr>
        <w:t>3</w:t>
      </w:r>
      <w:r w:rsidR="000214CF" w:rsidRPr="00370A2C">
        <w:rPr>
          <w:b/>
          <w:sz w:val="40"/>
          <w:szCs w:val="40"/>
        </w:rPr>
        <w:t>.</w:t>
      </w:r>
      <w:r w:rsidR="00A646EC" w:rsidRPr="00370A2C">
        <w:rPr>
          <w:b/>
          <w:sz w:val="40"/>
          <w:szCs w:val="40"/>
        </w:rPr>
        <w:t>0</w:t>
      </w:r>
      <w:r w:rsidRPr="00370A2C">
        <w:rPr>
          <w:b/>
          <w:sz w:val="40"/>
          <w:szCs w:val="40"/>
        </w:rPr>
        <w:t>4</w:t>
      </w:r>
      <w:r w:rsidR="00A646EC" w:rsidRPr="00370A2C">
        <w:rPr>
          <w:b/>
          <w:sz w:val="40"/>
          <w:szCs w:val="40"/>
        </w:rPr>
        <w:t>.</w:t>
      </w:r>
      <w:r w:rsidR="007D6FE5" w:rsidRPr="00370A2C">
        <w:rPr>
          <w:b/>
          <w:sz w:val="40"/>
          <w:szCs w:val="40"/>
        </w:rPr>
        <w:t>20</w:t>
      </w:r>
      <w:r w:rsidR="00EB57E7" w:rsidRPr="00370A2C">
        <w:rPr>
          <w:b/>
          <w:sz w:val="40"/>
          <w:szCs w:val="40"/>
        </w:rPr>
        <w:t>2</w:t>
      </w:r>
      <w:r w:rsidR="00A646EC" w:rsidRPr="00370A2C">
        <w:rPr>
          <w:b/>
          <w:sz w:val="40"/>
          <w:szCs w:val="40"/>
        </w:rPr>
        <w:t>6</w:t>
      </w:r>
      <w:r w:rsidR="00C70A20" w:rsidRPr="00370A2C">
        <w:rPr>
          <w:b/>
          <w:sz w:val="40"/>
          <w:szCs w:val="40"/>
        </w:rPr>
        <w:t xml:space="preserve"> г</w:t>
      </w:r>
      <w:r w:rsidR="007D6FE5" w:rsidRPr="00370A2C">
        <w:rPr>
          <w:b/>
          <w:sz w:val="40"/>
          <w:szCs w:val="40"/>
        </w:rPr>
        <w:t>.</w:t>
      </w:r>
    </w:p>
    <w:p w14:paraId="651D5D84" w14:textId="77777777" w:rsidR="007D6FE5" w:rsidRPr="00370A2C" w:rsidRDefault="007D6FE5" w:rsidP="000C1A46">
      <w:pPr>
        <w:jc w:val="center"/>
        <w:rPr>
          <w:b/>
          <w:sz w:val="40"/>
          <w:szCs w:val="40"/>
        </w:rPr>
      </w:pPr>
    </w:p>
    <w:p w14:paraId="3299871E" w14:textId="77777777" w:rsidR="00C16C6D" w:rsidRPr="00370A2C" w:rsidRDefault="00C16C6D" w:rsidP="000C1A46">
      <w:pPr>
        <w:jc w:val="center"/>
        <w:rPr>
          <w:b/>
          <w:sz w:val="40"/>
          <w:szCs w:val="40"/>
        </w:rPr>
      </w:pPr>
    </w:p>
    <w:p w14:paraId="46E14E88" w14:textId="77777777" w:rsidR="00C70A20" w:rsidRPr="00370A2C" w:rsidRDefault="00C70A20" w:rsidP="000C1A46">
      <w:pPr>
        <w:jc w:val="center"/>
        <w:rPr>
          <w:b/>
          <w:sz w:val="40"/>
          <w:szCs w:val="40"/>
        </w:rPr>
      </w:pPr>
    </w:p>
    <w:p w14:paraId="4C8E9FEE" w14:textId="77777777" w:rsidR="00C70A20" w:rsidRPr="00370A2C" w:rsidRDefault="00C70A20" w:rsidP="000C1A46">
      <w:pPr>
        <w:jc w:val="center"/>
      </w:pPr>
    </w:p>
    <w:p w14:paraId="169A5637" w14:textId="77777777" w:rsidR="00CB76D2" w:rsidRPr="00370A2C" w:rsidRDefault="00CB76D2" w:rsidP="000C1A46">
      <w:pPr>
        <w:jc w:val="center"/>
        <w:rPr>
          <w:b/>
          <w:sz w:val="40"/>
          <w:szCs w:val="40"/>
        </w:rPr>
      </w:pPr>
    </w:p>
    <w:p w14:paraId="39EA2CE9" w14:textId="77777777" w:rsidR="009D66A1" w:rsidRPr="00370A2C" w:rsidRDefault="009B23FE" w:rsidP="009B23FE">
      <w:pPr>
        <w:pStyle w:val="10"/>
        <w:jc w:val="center"/>
      </w:pPr>
      <w:r w:rsidRPr="00370A2C">
        <w:br w:type="page"/>
      </w:r>
      <w:bookmarkStart w:id="4" w:name="_Toc396864626"/>
      <w:bookmarkStart w:id="5" w:name="_Toc226095784"/>
      <w:r w:rsidR="009D79CC" w:rsidRPr="00370A2C">
        <w:lastRenderedPageBreak/>
        <w:t>Те</w:t>
      </w:r>
      <w:r w:rsidR="009D66A1" w:rsidRPr="00370A2C">
        <w:t>мы</w:t>
      </w:r>
      <w:r w:rsidR="009D66A1" w:rsidRPr="00370A2C">
        <w:rPr>
          <w:rFonts w:ascii="Arial Rounded MT Bold" w:hAnsi="Arial Rounded MT Bold"/>
        </w:rPr>
        <w:t xml:space="preserve"> </w:t>
      </w:r>
      <w:r w:rsidR="009D66A1" w:rsidRPr="00370A2C">
        <w:t>дня</w:t>
      </w:r>
      <w:bookmarkEnd w:id="4"/>
      <w:bookmarkEnd w:id="5"/>
    </w:p>
    <w:p w14:paraId="67C9B192" w14:textId="5E823FB7" w:rsidR="00A1463C" w:rsidRPr="00370A2C" w:rsidRDefault="006D382D" w:rsidP="00676D5F">
      <w:pPr>
        <w:numPr>
          <w:ilvl w:val="0"/>
          <w:numId w:val="25"/>
        </w:numPr>
        <w:rPr>
          <w:i/>
        </w:rPr>
      </w:pPr>
      <w:hyperlink w:anchor="ф1" w:history="1">
        <w:r w:rsidR="00400850" w:rsidRPr="00370A2C">
          <w:rPr>
            <w:rStyle w:val="a3"/>
            <w:i/>
          </w:rPr>
          <w:t>Российский союз промышленников и предпринимателей</w:t>
        </w:r>
      </w:hyperlink>
      <w:r w:rsidR="00400850" w:rsidRPr="00370A2C">
        <w:rPr>
          <w:i/>
        </w:rPr>
        <w:t xml:space="preserve"> определил ключевые задачи на 2026 год. Одной из важных задач станет развитие корпоративных пенсионных программ. Бизнес признает такие программы наиболее эффективным способом поддержать финансовое благополучие людей после завершения карьеры. План на ближайшее время - сделать так, чтобы </w:t>
      </w:r>
      <w:r w:rsidR="00D5669F">
        <w:rPr>
          <w:i/>
        </w:rPr>
        <w:t>«</w:t>
      </w:r>
      <w:r w:rsidR="00400850" w:rsidRPr="00370A2C">
        <w:rPr>
          <w:i/>
        </w:rPr>
        <w:t>пенсия от предприятия</w:t>
      </w:r>
      <w:r w:rsidR="00D5669F">
        <w:rPr>
          <w:i/>
        </w:rPr>
        <w:t>»</w:t>
      </w:r>
      <w:r w:rsidR="00400850" w:rsidRPr="00370A2C">
        <w:rPr>
          <w:i/>
        </w:rPr>
        <w:t xml:space="preserve"> перестала быть редким бонусом и охватила как можно больше работников</w:t>
      </w:r>
    </w:p>
    <w:p w14:paraId="07C6AEF1" w14:textId="2E2D5065" w:rsidR="00400850" w:rsidRPr="00370A2C" w:rsidRDefault="00DB414D" w:rsidP="00676D5F">
      <w:pPr>
        <w:numPr>
          <w:ilvl w:val="0"/>
          <w:numId w:val="25"/>
        </w:numPr>
        <w:rPr>
          <w:i/>
        </w:rPr>
      </w:pPr>
      <w:r w:rsidRPr="00370A2C">
        <w:rPr>
          <w:i/>
        </w:rPr>
        <w:t xml:space="preserve">Председатель Комитета РСПП по развитию пенсионных систем и социальному страхованию, член Правления РСПП, президент Национальной ассоциации негосударственных пенсионных фондов Сергей Беляков выступил на Финансовом форуме НРБ РСПП 19 февраля 2026 года. Сергей Беляков сообщил о 773 млрд рублей, внесенных в программу долгосрочных сбережений (ПДС) для более чем 10 миллионов человек и о практике </w:t>
      </w:r>
      <w:proofErr w:type="spellStart"/>
      <w:r w:rsidRPr="00370A2C">
        <w:rPr>
          <w:i/>
        </w:rPr>
        <w:t>квазиобязательных</w:t>
      </w:r>
      <w:proofErr w:type="spellEnd"/>
      <w:r w:rsidRPr="00370A2C">
        <w:rPr>
          <w:i/>
        </w:rPr>
        <w:t xml:space="preserve"> пенсионных планов в странах ОЭСР, сообщается </w:t>
      </w:r>
      <w:hyperlink w:anchor="ф2" w:history="1">
        <w:r w:rsidRPr="00370A2C">
          <w:rPr>
            <w:rStyle w:val="a3"/>
            <w:i/>
          </w:rPr>
          <w:t>на официальной странице РСПП</w:t>
        </w:r>
      </w:hyperlink>
    </w:p>
    <w:p w14:paraId="7D9E57D1" w14:textId="15811E2A" w:rsidR="00DB414D" w:rsidRPr="00370A2C" w:rsidRDefault="00116FF8" w:rsidP="00676D5F">
      <w:pPr>
        <w:numPr>
          <w:ilvl w:val="0"/>
          <w:numId w:val="25"/>
        </w:numPr>
        <w:rPr>
          <w:i/>
        </w:rPr>
      </w:pPr>
      <w:r w:rsidRPr="00370A2C">
        <w:rPr>
          <w:i/>
        </w:rPr>
        <w:t xml:space="preserve">Расходы на пенсии россиян составили почти 12,5 триллиона рублей по итогам 2025 года, следует из оперативного доклада Счетной палаты РФ о ходе исполнения бюджета Фонда пенсионного и социального страхования Российской Федерации за январь-декабрь 2025 года. 11 360 808,16 миллиона рублей (91%) из этих средств ушло на выплату страховых пенсий. Рост расходов по сравнению с 2024 годом составил 1 370 880,91 миллиона рублей (на 12,3%), </w:t>
      </w:r>
      <w:hyperlink w:anchor="ф4" w:history="1">
        <w:r w:rsidRPr="00370A2C">
          <w:rPr>
            <w:rStyle w:val="a3"/>
            <w:i/>
          </w:rPr>
          <w:t>сообщает РИА Новости</w:t>
        </w:r>
      </w:hyperlink>
    </w:p>
    <w:p w14:paraId="170A0157" w14:textId="671CDDFC" w:rsidR="00116FF8" w:rsidRPr="00370A2C" w:rsidRDefault="009E0A3F" w:rsidP="00676D5F">
      <w:pPr>
        <w:numPr>
          <w:ilvl w:val="0"/>
          <w:numId w:val="25"/>
        </w:numPr>
        <w:rPr>
          <w:i/>
        </w:rPr>
      </w:pPr>
      <w:r w:rsidRPr="00370A2C">
        <w:rPr>
          <w:i/>
        </w:rPr>
        <w:t xml:space="preserve">При переезде пенсионера из одного региона в другой размер его пенсии может измениться. </w:t>
      </w:r>
      <w:hyperlink w:anchor="ф5" w:history="1">
        <w:r w:rsidRPr="00370A2C">
          <w:rPr>
            <w:rStyle w:val="a3"/>
            <w:i/>
          </w:rPr>
          <w:t>Об этом рассказал в беседе с RT</w:t>
        </w:r>
      </w:hyperlink>
      <w:r w:rsidRPr="00370A2C">
        <w:rPr>
          <w:i/>
        </w:rPr>
        <w:t xml:space="preserve"> депутат Госдумы, заместитель председателя комитета по бюджету и налогам Каплан </w:t>
      </w:r>
      <w:proofErr w:type="spellStart"/>
      <w:r w:rsidRPr="00370A2C">
        <w:rPr>
          <w:i/>
        </w:rPr>
        <w:t>Панеш</w:t>
      </w:r>
      <w:proofErr w:type="spellEnd"/>
      <w:r w:rsidRPr="00370A2C">
        <w:rPr>
          <w:i/>
        </w:rPr>
        <w:t>. Он пояснил, что размер пенсии может измениться по двум причинам: первая — районный коэффициент, вторая — региональный прожиточный минимум пенсионера</w:t>
      </w:r>
    </w:p>
    <w:p w14:paraId="4701A762" w14:textId="3E90A411" w:rsidR="009E0A3F" w:rsidRPr="00370A2C" w:rsidRDefault="00CB3664" w:rsidP="00676D5F">
      <w:pPr>
        <w:numPr>
          <w:ilvl w:val="0"/>
          <w:numId w:val="25"/>
        </w:numPr>
        <w:rPr>
          <w:i/>
        </w:rPr>
      </w:pPr>
      <w:r w:rsidRPr="00370A2C">
        <w:rPr>
          <w:i/>
        </w:rPr>
        <w:t xml:space="preserve">По итогам февраля 2026 года средний размер пенсии россиян превысил отметку в 25 тысяч рублей. Речь идет о средней пенсии работающих и неработающих пожилых граждан. За последний месяц зимы показатель увеличился примерно на две тысячи рублей в сравнении с тем же периодом прошлого года. К началу весны 2026-го средний размер </w:t>
      </w:r>
      <w:proofErr w:type="spellStart"/>
      <w:r w:rsidRPr="00370A2C">
        <w:rPr>
          <w:i/>
        </w:rPr>
        <w:t>соцвыплат</w:t>
      </w:r>
      <w:proofErr w:type="spellEnd"/>
      <w:r w:rsidRPr="00370A2C">
        <w:rPr>
          <w:i/>
        </w:rPr>
        <w:t xml:space="preserve"> достиг 25 262 рублей. Для сравнения, годом ранее работающие и неработающие граждане получали от государства в среднем около 23 229 рублей, </w:t>
      </w:r>
      <w:hyperlink w:anchor="ф6" w:history="1">
        <w:r w:rsidRPr="00370A2C">
          <w:rPr>
            <w:rStyle w:val="a3"/>
            <w:i/>
          </w:rPr>
          <w:t xml:space="preserve">передает </w:t>
        </w:r>
        <w:r w:rsidR="00D5669F">
          <w:rPr>
            <w:rStyle w:val="a3"/>
            <w:i/>
          </w:rPr>
          <w:t>«</w:t>
        </w:r>
        <w:proofErr w:type="spellStart"/>
        <w:r w:rsidRPr="00370A2C">
          <w:rPr>
            <w:rStyle w:val="a3"/>
            <w:i/>
          </w:rPr>
          <w:t>Лента.ру</w:t>
        </w:r>
        <w:proofErr w:type="spellEnd"/>
        <w:r w:rsidR="00D5669F">
          <w:rPr>
            <w:rStyle w:val="a3"/>
            <w:i/>
          </w:rPr>
          <w:t>»</w:t>
        </w:r>
      </w:hyperlink>
    </w:p>
    <w:p w14:paraId="162FA598" w14:textId="433DD1DF" w:rsidR="00CB3664" w:rsidRPr="00370A2C" w:rsidRDefault="00CB3664" w:rsidP="00676D5F">
      <w:pPr>
        <w:numPr>
          <w:ilvl w:val="0"/>
          <w:numId w:val="25"/>
        </w:numPr>
        <w:rPr>
          <w:i/>
        </w:rPr>
      </w:pPr>
      <w:r w:rsidRPr="00370A2C">
        <w:rPr>
          <w:i/>
        </w:rPr>
        <w:t xml:space="preserve">С 1 апреля некоторые категорий россиян получат увеличенные пенсии. </w:t>
      </w:r>
      <w:hyperlink w:anchor="ф7" w:history="1">
        <w:r w:rsidRPr="00370A2C">
          <w:rPr>
            <w:rStyle w:val="a3"/>
            <w:i/>
          </w:rPr>
          <w:t>Как рассказал aif.ru</w:t>
        </w:r>
      </w:hyperlink>
      <w:r w:rsidRPr="00370A2C">
        <w:rPr>
          <w:i/>
        </w:rPr>
        <w:t xml:space="preserve"> доцент Финансового университета при Правительстве РФ Игорь </w:t>
      </w:r>
      <w:proofErr w:type="spellStart"/>
      <w:r w:rsidRPr="00370A2C">
        <w:rPr>
          <w:i/>
        </w:rPr>
        <w:t>Балынин</w:t>
      </w:r>
      <w:proofErr w:type="spellEnd"/>
      <w:r w:rsidRPr="00370A2C">
        <w:rPr>
          <w:i/>
        </w:rPr>
        <w:t>, повышение будет носить как плановый характер для тех, кто получает социальные пенсии, так и персональный - для граждан, достигших определенного возраста</w:t>
      </w:r>
    </w:p>
    <w:p w14:paraId="161FE9FE" w14:textId="77777777" w:rsidR="00940029" w:rsidRPr="00370A2C" w:rsidRDefault="009D79CC" w:rsidP="00940029">
      <w:pPr>
        <w:pStyle w:val="10"/>
        <w:jc w:val="center"/>
      </w:pPr>
      <w:bookmarkStart w:id="6" w:name="_Toc173015209"/>
      <w:bookmarkStart w:id="7" w:name="_Toc226095785"/>
      <w:r w:rsidRPr="00370A2C">
        <w:lastRenderedPageBreak/>
        <w:t>Ци</w:t>
      </w:r>
      <w:r w:rsidR="00940029" w:rsidRPr="00370A2C">
        <w:t>таты дня</w:t>
      </w:r>
      <w:bookmarkEnd w:id="6"/>
      <w:bookmarkEnd w:id="7"/>
    </w:p>
    <w:p w14:paraId="20BA86E3" w14:textId="68201F64" w:rsidR="00891D35" w:rsidRPr="006A74AF" w:rsidRDefault="00891D35" w:rsidP="006A74AF">
      <w:pPr>
        <w:numPr>
          <w:ilvl w:val="0"/>
          <w:numId w:val="27"/>
        </w:numPr>
        <w:rPr>
          <w:i/>
        </w:rPr>
      </w:pPr>
      <w:r w:rsidRPr="00370A2C">
        <w:rPr>
          <w:i/>
        </w:rPr>
        <w:t xml:space="preserve">Сергей Беляков, президент НАПФ: </w:t>
      </w:r>
      <w:r w:rsidR="00D5669F">
        <w:rPr>
          <w:i/>
        </w:rPr>
        <w:t>«</w:t>
      </w:r>
      <w:r w:rsidRPr="00370A2C">
        <w:rPr>
          <w:i/>
        </w:rPr>
        <w:t>Статистика показывает, что чем выше охват населения корпоративными пенсионными программами, тем выше коэффициент замещения. Развитие таких механизмов является безальтернативным способом достижения высокого коэффициента замещения и повышения уровня пенсионного обеспечения</w:t>
      </w:r>
      <w:r w:rsidR="00D5669F">
        <w:rPr>
          <w:i/>
        </w:rPr>
        <w:t>»</w:t>
      </w:r>
    </w:p>
    <w:p w14:paraId="2454C5C2" w14:textId="13C8F81F" w:rsidR="00A44557" w:rsidRPr="00370A2C" w:rsidRDefault="00A44557" w:rsidP="003B3BAA">
      <w:pPr>
        <w:numPr>
          <w:ilvl w:val="0"/>
          <w:numId w:val="27"/>
        </w:numPr>
        <w:rPr>
          <w:i/>
        </w:rPr>
      </w:pPr>
      <w:r w:rsidRPr="00370A2C">
        <w:rPr>
          <w:i/>
        </w:rPr>
        <w:t xml:space="preserve">Артём Логинов, макроэкономист: </w:t>
      </w:r>
      <w:r w:rsidR="00D5669F">
        <w:rPr>
          <w:i/>
        </w:rPr>
        <w:t>«</w:t>
      </w:r>
      <w:r w:rsidRPr="00370A2C">
        <w:rPr>
          <w:i/>
        </w:rPr>
        <w:t>Инфляция – это налог на бедных. Поэтому государственное регулирование пенсионных баллов - инструмент сохранения покупательной способности тех, кто уже вышел из производственного цикла</w:t>
      </w:r>
      <w:r w:rsidR="00D5669F">
        <w:rPr>
          <w:i/>
        </w:rPr>
        <w:t>»</w:t>
      </w:r>
    </w:p>
    <w:p w14:paraId="5E36359E" w14:textId="77777777" w:rsidR="00A0290C" w:rsidRPr="00370A2C"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370A2C">
        <w:rPr>
          <w:u w:val="single"/>
        </w:rPr>
        <w:lastRenderedPageBreak/>
        <w:t>ОГЛАВЛЕНИЕ</w:t>
      </w:r>
    </w:p>
    <w:p w14:paraId="54D64031" w14:textId="308E486E" w:rsidR="00495843" w:rsidRDefault="0016758D">
      <w:pPr>
        <w:pStyle w:val="12"/>
        <w:tabs>
          <w:tab w:val="right" w:leader="dot" w:pos="9061"/>
        </w:tabs>
        <w:rPr>
          <w:rFonts w:asciiTheme="minorHAnsi" w:eastAsiaTheme="minorEastAsia" w:hAnsiTheme="minorHAnsi" w:cstheme="minorBidi"/>
          <w:b w:val="0"/>
          <w:noProof/>
          <w:sz w:val="22"/>
          <w:szCs w:val="22"/>
        </w:rPr>
      </w:pPr>
      <w:r w:rsidRPr="00370A2C">
        <w:rPr>
          <w:caps/>
        </w:rPr>
        <w:fldChar w:fldCharType="begin"/>
      </w:r>
      <w:r w:rsidR="00310633" w:rsidRPr="00370A2C">
        <w:rPr>
          <w:caps/>
        </w:rPr>
        <w:instrText xml:space="preserve"> TOC \o "1-5" \h \z \u </w:instrText>
      </w:r>
      <w:r w:rsidRPr="00370A2C">
        <w:rPr>
          <w:caps/>
        </w:rPr>
        <w:fldChar w:fldCharType="separate"/>
      </w:r>
      <w:hyperlink w:anchor="_Toc226095784" w:history="1">
        <w:r w:rsidR="00495843" w:rsidRPr="001329FF">
          <w:rPr>
            <w:rStyle w:val="a3"/>
            <w:noProof/>
          </w:rPr>
          <w:t>Темы</w:t>
        </w:r>
        <w:r w:rsidR="00495843" w:rsidRPr="001329FF">
          <w:rPr>
            <w:rStyle w:val="a3"/>
            <w:rFonts w:ascii="Arial Rounded MT Bold" w:hAnsi="Arial Rounded MT Bold"/>
            <w:noProof/>
          </w:rPr>
          <w:t xml:space="preserve"> </w:t>
        </w:r>
        <w:r w:rsidR="00495843" w:rsidRPr="001329FF">
          <w:rPr>
            <w:rStyle w:val="a3"/>
            <w:noProof/>
          </w:rPr>
          <w:t>дня</w:t>
        </w:r>
        <w:r w:rsidR="00495843">
          <w:rPr>
            <w:noProof/>
            <w:webHidden/>
          </w:rPr>
          <w:tab/>
        </w:r>
        <w:r w:rsidR="00495843">
          <w:rPr>
            <w:noProof/>
            <w:webHidden/>
          </w:rPr>
          <w:fldChar w:fldCharType="begin"/>
        </w:r>
        <w:r w:rsidR="00495843">
          <w:rPr>
            <w:noProof/>
            <w:webHidden/>
          </w:rPr>
          <w:instrText xml:space="preserve"> PAGEREF _Toc226095784 \h </w:instrText>
        </w:r>
        <w:r w:rsidR="00495843">
          <w:rPr>
            <w:noProof/>
            <w:webHidden/>
          </w:rPr>
        </w:r>
        <w:r w:rsidR="00495843">
          <w:rPr>
            <w:noProof/>
            <w:webHidden/>
          </w:rPr>
          <w:fldChar w:fldCharType="separate"/>
        </w:r>
        <w:r w:rsidR="002E0506">
          <w:rPr>
            <w:noProof/>
            <w:webHidden/>
          </w:rPr>
          <w:t>2</w:t>
        </w:r>
        <w:r w:rsidR="00495843">
          <w:rPr>
            <w:noProof/>
            <w:webHidden/>
          </w:rPr>
          <w:fldChar w:fldCharType="end"/>
        </w:r>
      </w:hyperlink>
    </w:p>
    <w:p w14:paraId="3A6976E3" w14:textId="39A2AEF4" w:rsidR="00495843" w:rsidRDefault="00495843">
      <w:pPr>
        <w:pStyle w:val="12"/>
        <w:tabs>
          <w:tab w:val="right" w:leader="dot" w:pos="9061"/>
        </w:tabs>
        <w:rPr>
          <w:rFonts w:asciiTheme="minorHAnsi" w:eastAsiaTheme="minorEastAsia" w:hAnsiTheme="minorHAnsi" w:cstheme="minorBidi"/>
          <w:b w:val="0"/>
          <w:noProof/>
          <w:sz w:val="22"/>
          <w:szCs w:val="22"/>
        </w:rPr>
      </w:pPr>
      <w:hyperlink w:anchor="_Toc226095785" w:history="1">
        <w:r w:rsidRPr="001329FF">
          <w:rPr>
            <w:rStyle w:val="a3"/>
            <w:noProof/>
          </w:rPr>
          <w:t>Цитаты дня</w:t>
        </w:r>
        <w:r>
          <w:rPr>
            <w:noProof/>
            <w:webHidden/>
          </w:rPr>
          <w:tab/>
        </w:r>
        <w:r>
          <w:rPr>
            <w:noProof/>
            <w:webHidden/>
          </w:rPr>
          <w:fldChar w:fldCharType="begin"/>
        </w:r>
        <w:r>
          <w:rPr>
            <w:noProof/>
            <w:webHidden/>
          </w:rPr>
          <w:instrText xml:space="preserve"> PAGEREF _Toc226095785 \h </w:instrText>
        </w:r>
        <w:r>
          <w:rPr>
            <w:noProof/>
            <w:webHidden/>
          </w:rPr>
        </w:r>
        <w:r>
          <w:rPr>
            <w:noProof/>
            <w:webHidden/>
          </w:rPr>
          <w:fldChar w:fldCharType="separate"/>
        </w:r>
        <w:r w:rsidR="002E0506">
          <w:rPr>
            <w:noProof/>
            <w:webHidden/>
          </w:rPr>
          <w:t>3</w:t>
        </w:r>
        <w:r>
          <w:rPr>
            <w:noProof/>
            <w:webHidden/>
          </w:rPr>
          <w:fldChar w:fldCharType="end"/>
        </w:r>
      </w:hyperlink>
    </w:p>
    <w:p w14:paraId="7B02A932" w14:textId="00107413" w:rsidR="00495843" w:rsidRDefault="00495843">
      <w:pPr>
        <w:pStyle w:val="12"/>
        <w:tabs>
          <w:tab w:val="right" w:leader="dot" w:pos="9061"/>
        </w:tabs>
        <w:rPr>
          <w:rFonts w:asciiTheme="minorHAnsi" w:eastAsiaTheme="minorEastAsia" w:hAnsiTheme="minorHAnsi" w:cstheme="minorBidi"/>
          <w:b w:val="0"/>
          <w:noProof/>
          <w:sz w:val="22"/>
          <w:szCs w:val="22"/>
        </w:rPr>
      </w:pPr>
      <w:hyperlink w:anchor="_Toc226095786" w:history="1">
        <w:r w:rsidRPr="001329FF">
          <w:rPr>
            <w:rStyle w:val="a3"/>
            <w:noProof/>
          </w:rPr>
          <w:t>НОВОСТИ ПЕНСИОННОЙ ОТРАСЛИ</w:t>
        </w:r>
        <w:r>
          <w:rPr>
            <w:noProof/>
            <w:webHidden/>
          </w:rPr>
          <w:tab/>
        </w:r>
        <w:r>
          <w:rPr>
            <w:noProof/>
            <w:webHidden/>
          </w:rPr>
          <w:fldChar w:fldCharType="begin"/>
        </w:r>
        <w:r>
          <w:rPr>
            <w:noProof/>
            <w:webHidden/>
          </w:rPr>
          <w:instrText xml:space="preserve"> PAGEREF _Toc226095786 \h </w:instrText>
        </w:r>
        <w:r>
          <w:rPr>
            <w:noProof/>
            <w:webHidden/>
          </w:rPr>
        </w:r>
        <w:r>
          <w:rPr>
            <w:noProof/>
            <w:webHidden/>
          </w:rPr>
          <w:fldChar w:fldCharType="separate"/>
        </w:r>
        <w:r w:rsidR="002E0506">
          <w:rPr>
            <w:noProof/>
            <w:webHidden/>
          </w:rPr>
          <w:t>12</w:t>
        </w:r>
        <w:r>
          <w:rPr>
            <w:noProof/>
            <w:webHidden/>
          </w:rPr>
          <w:fldChar w:fldCharType="end"/>
        </w:r>
      </w:hyperlink>
    </w:p>
    <w:p w14:paraId="3021CEFD" w14:textId="7BD93943" w:rsidR="00495843" w:rsidRDefault="00495843">
      <w:pPr>
        <w:pStyle w:val="12"/>
        <w:tabs>
          <w:tab w:val="right" w:leader="dot" w:pos="9061"/>
        </w:tabs>
        <w:rPr>
          <w:rFonts w:asciiTheme="minorHAnsi" w:eastAsiaTheme="minorEastAsia" w:hAnsiTheme="minorHAnsi" w:cstheme="minorBidi"/>
          <w:b w:val="0"/>
          <w:noProof/>
          <w:sz w:val="22"/>
          <w:szCs w:val="22"/>
        </w:rPr>
      </w:pPr>
      <w:hyperlink w:anchor="_Toc226095787" w:history="1">
        <w:r w:rsidRPr="001329FF">
          <w:rPr>
            <w:rStyle w:val="a3"/>
            <w:noProof/>
          </w:rPr>
          <w:t>Новости отрасли НПФ</w:t>
        </w:r>
        <w:r>
          <w:rPr>
            <w:noProof/>
            <w:webHidden/>
          </w:rPr>
          <w:tab/>
        </w:r>
        <w:r>
          <w:rPr>
            <w:noProof/>
            <w:webHidden/>
          </w:rPr>
          <w:fldChar w:fldCharType="begin"/>
        </w:r>
        <w:r>
          <w:rPr>
            <w:noProof/>
            <w:webHidden/>
          </w:rPr>
          <w:instrText xml:space="preserve"> PAGEREF _Toc226095787 \h </w:instrText>
        </w:r>
        <w:r>
          <w:rPr>
            <w:noProof/>
            <w:webHidden/>
          </w:rPr>
        </w:r>
        <w:r>
          <w:rPr>
            <w:noProof/>
            <w:webHidden/>
          </w:rPr>
          <w:fldChar w:fldCharType="separate"/>
        </w:r>
        <w:r w:rsidR="002E0506">
          <w:rPr>
            <w:noProof/>
            <w:webHidden/>
          </w:rPr>
          <w:t>12</w:t>
        </w:r>
        <w:r>
          <w:rPr>
            <w:noProof/>
            <w:webHidden/>
          </w:rPr>
          <w:fldChar w:fldCharType="end"/>
        </w:r>
      </w:hyperlink>
    </w:p>
    <w:p w14:paraId="1C0E8213" w14:textId="03298F7A" w:rsidR="00495843" w:rsidRDefault="00495843">
      <w:pPr>
        <w:pStyle w:val="21"/>
        <w:tabs>
          <w:tab w:val="right" w:leader="dot" w:pos="9061"/>
        </w:tabs>
        <w:rPr>
          <w:rFonts w:asciiTheme="minorHAnsi" w:eastAsiaTheme="minorEastAsia" w:hAnsiTheme="minorHAnsi" w:cstheme="minorBidi"/>
          <w:noProof/>
          <w:sz w:val="22"/>
          <w:szCs w:val="22"/>
        </w:rPr>
      </w:pPr>
      <w:hyperlink w:anchor="_Toc226095788" w:history="1">
        <w:r w:rsidRPr="001329FF">
          <w:rPr>
            <w:rStyle w:val="a3"/>
            <w:noProof/>
          </w:rPr>
          <w:t>Компания, 02.04.2026, Россияне задумываются о будущей пенсии и возможностях накоплений</w:t>
        </w:r>
        <w:r>
          <w:rPr>
            <w:noProof/>
            <w:webHidden/>
          </w:rPr>
          <w:tab/>
        </w:r>
        <w:r>
          <w:rPr>
            <w:noProof/>
            <w:webHidden/>
          </w:rPr>
          <w:fldChar w:fldCharType="begin"/>
        </w:r>
        <w:r>
          <w:rPr>
            <w:noProof/>
            <w:webHidden/>
          </w:rPr>
          <w:instrText xml:space="preserve"> PAGEREF _Toc226095788 \h </w:instrText>
        </w:r>
        <w:r>
          <w:rPr>
            <w:noProof/>
            <w:webHidden/>
          </w:rPr>
        </w:r>
        <w:r>
          <w:rPr>
            <w:noProof/>
            <w:webHidden/>
          </w:rPr>
          <w:fldChar w:fldCharType="separate"/>
        </w:r>
        <w:r w:rsidR="002E0506">
          <w:rPr>
            <w:noProof/>
            <w:webHidden/>
          </w:rPr>
          <w:t>12</w:t>
        </w:r>
        <w:r>
          <w:rPr>
            <w:noProof/>
            <w:webHidden/>
          </w:rPr>
          <w:fldChar w:fldCharType="end"/>
        </w:r>
      </w:hyperlink>
    </w:p>
    <w:p w14:paraId="73A0D549" w14:textId="6C136090" w:rsidR="00495843" w:rsidRDefault="00495843">
      <w:pPr>
        <w:pStyle w:val="31"/>
        <w:rPr>
          <w:rFonts w:asciiTheme="minorHAnsi" w:eastAsiaTheme="minorEastAsia" w:hAnsiTheme="minorHAnsi" w:cstheme="minorBidi"/>
          <w:sz w:val="22"/>
          <w:szCs w:val="22"/>
        </w:rPr>
      </w:pPr>
      <w:hyperlink w:anchor="_Toc226095789" w:history="1">
        <w:r w:rsidRPr="001329FF">
          <w:rPr>
            <w:rStyle w:val="a3"/>
          </w:rPr>
          <w:t>Большинство россиян задумываются о будущей пенсии, однако развитие добровольных пенсионных накоплений и корпоративных пенсионных программ по-прежнему ограничено уровнем доверия и недостаточной информированностью граждан. Интерес к теме пенсионного обеспечения у россиян достаточно высокий: 78% граждан задумываются о будущем уровне своей пенсии.</w:t>
        </w:r>
        <w:r>
          <w:rPr>
            <w:webHidden/>
          </w:rPr>
          <w:tab/>
        </w:r>
        <w:r>
          <w:rPr>
            <w:webHidden/>
          </w:rPr>
          <w:fldChar w:fldCharType="begin"/>
        </w:r>
        <w:r>
          <w:rPr>
            <w:webHidden/>
          </w:rPr>
          <w:instrText xml:space="preserve"> PAGEREF _Toc226095789 \h </w:instrText>
        </w:r>
        <w:r>
          <w:rPr>
            <w:webHidden/>
          </w:rPr>
        </w:r>
        <w:r>
          <w:rPr>
            <w:webHidden/>
          </w:rPr>
          <w:fldChar w:fldCharType="separate"/>
        </w:r>
        <w:r w:rsidR="002E0506">
          <w:rPr>
            <w:webHidden/>
          </w:rPr>
          <w:t>12</w:t>
        </w:r>
        <w:r>
          <w:rPr>
            <w:webHidden/>
          </w:rPr>
          <w:fldChar w:fldCharType="end"/>
        </w:r>
      </w:hyperlink>
    </w:p>
    <w:p w14:paraId="7C234F2C" w14:textId="5FADD57F" w:rsidR="00495843" w:rsidRDefault="00495843">
      <w:pPr>
        <w:pStyle w:val="21"/>
        <w:tabs>
          <w:tab w:val="right" w:leader="dot" w:pos="9061"/>
        </w:tabs>
        <w:rPr>
          <w:rFonts w:asciiTheme="minorHAnsi" w:eastAsiaTheme="minorEastAsia" w:hAnsiTheme="minorHAnsi" w:cstheme="minorBidi"/>
          <w:noProof/>
          <w:sz w:val="22"/>
          <w:szCs w:val="22"/>
        </w:rPr>
      </w:pPr>
      <w:hyperlink w:anchor="_Toc226095790" w:history="1">
        <w:r w:rsidRPr="001329FF">
          <w:rPr>
            <w:rStyle w:val="a3"/>
            <w:noProof/>
          </w:rPr>
          <w:t>Российский союз промышленников и предпринимателей, 02.04.2026, Съезд РСПП: бизнес делает ставку на корпоративные пенсии</w:t>
        </w:r>
        <w:r>
          <w:rPr>
            <w:noProof/>
            <w:webHidden/>
          </w:rPr>
          <w:tab/>
        </w:r>
        <w:r>
          <w:rPr>
            <w:noProof/>
            <w:webHidden/>
          </w:rPr>
          <w:fldChar w:fldCharType="begin"/>
        </w:r>
        <w:r>
          <w:rPr>
            <w:noProof/>
            <w:webHidden/>
          </w:rPr>
          <w:instrText xml:space="preserve"> PAGEREF _Toc226095790 \h </w:instrText>
        </w:r>
        <w:r>
          <w:rPr>
            <w:noProof/>
            <w:webHidden/>
          </w:rPr>
        </w:r>
        <w:r>
          <w:rPr>
            <w:noProof/>
            <w:webHidden/>
          </w:rPr>
          <w:fldChar w:fldCharType="separate"/>
        </w:r>
        <w:r w:rsidR="002E0506">
          <w:rPr>
            <w:noProof/>
            <w:webHidden/>
          </w:rPr>
          <w:t>13</w:t>
        </w:r>
        <w:r>
          <w:rPr>
            <w:noProof/>
            <w:webHidden/>
          </w:rPr>
          <w:fldChar w:fldCharType="end"/>
        </w:r>
      </w:hyperlink>
    </w:p>
    <w:p w14:paraId="71A13C59" w14:textId="118B66C3" w:rsidR="00495843" w:rsidRDefault="00495843">
      <w:pPr>
        <w:pStyle w:val="31"/>
        <w:rPr>
          <w:rFonts w:asciiTheme="minorHAnsi" w:eastAsiaTheme="minorEastAsia" w:hAnsiTheme="minorHAnsi" w:cstheme="minorBidi"/>
          <w:sz w:val="22"/>
          <w:szCs w:val="22"/>
        </w:rPr>
      </w:pPr>
      <w:hyperlink w:anchor="_Toc226095791" w:history="1">
        <w:r w:rsidRPr="001329FF">
          <w:rPr>
            <w:rStyle w:val="a3"/>
          </w:rPr>
          <w:t>Предложения Комитета РСПП по развитию пенсионных систем и социальному страхованию отражены в п.152.5 проект резолюции Съезда РСПП:</w:t>
        </w:r>
        <w:r>
          <w:rPr>
            <w:webHidden/>
          </w:rPr>
          <w:tab/>
        </w:r>
        <w:r>
          <w:rPr>
            <w:webHidden/>
          </w:rPr>
          <w:fldChar w:fldCharType="begin"/>
        </w:r>
        <w:r>
          <w:rPr>
            <w:webHidden/>
          </w:rPr>
          <w:instrText xml:space="preserve"> PAGEREF _Toc226095791 \h </w:instrText>
        </w:r>
        <w:r>
          <w:rPr>
            <w:webHidden/>
          </w:rPr>
        </w:r>
        <w:r>
          <w:rPr>
            <w:webHidden/>
          </w:rPr>
          <w:fldChar w:fldCharType="separate"/>
        </w:r>
        <w:r w:rsidR="002E0506">
          <w:rPr>
            <w:webHidden/>
          </w:rPr>
          <w:t>13</w:t>
        </w:r>
        <w:r>
          <w:rPr>
            <w:webHidden/>
          </w:rPr>
          <w:fldChar w:fldCharType="end"/>
        </w:r>
      </w:hyperlink>
    </w:p>
    <w:p w14:paraId="51951BCA" w14:textId="002D83CC" w:rsidR="00495843" w:rsidRDefault="00495843">
      <w:pPr>
        <w:pStyle w:val="21"/>
        <w:tabs>
          <w:tab w:val="right" w:leader="dot" w:pos="9061"/>
        </w:tabs>
        <w:rPr>
          <w:rFonts w:asciiTheme="minorHAnsi" w:eastAsiaTheme="minorEastAsia" w:hAnsiTheme="minorHAnsi" w:cstheme="minorBidi"/>
          <w:noProof/>
          <w:sz w:val="22"/>
          <w:szCs w:val="22"/>
        </w:rPr>
      </w:pPr>
      <w:hyperlink w:anchor="_Toc226095792" w:history="1">
        <w:r w:rsidRPr="001329FF">
          <w:rPr>
            <w:rStyle w:val="a3"/>
            <w:noProof/>
          </w:rPr>
          <w:t>Национальный банковский журнал, 02.04.2026, НПФ Эволюция опубликовал бухгалтерскую отчетность по итогам 2025 года</w:t>
        </w:r>
        <w:r>
          <w:rPr>
            <w:noProof/>
            <w:webHidden/>
          </w:rPr>
          <w:tab/>
        </w:r>
        <w:r>
          <w:rPr>
            <w:noProof/>
            <w:webHidden/>
          </w:rPr>
          <w:fldChar w:fldCharType="begin"/>
        </w:r>
        <w:r>
          <w:rPr>
            <w:noProof/>
            <w:webHidden/>
          </w:rPr>
          <w:instrText xml:space="preserve"> PAGEREF _Toc226095792 \h </w:instrText>
        </w:r>
        <w:r>
          <w:rPr>
            <w:noProof/>
            <w:webHidden/>
          </w:rPr>
        </w:r>
        <w:r>
          <w:rPr>
            <w:noProof/>
            <w:webHidden/>
          </w:rPr>
          <w:fldChar w:fldCharType="separate"/>
        </w:r>
        <w:r w:rsidR="002E0506">
          <w:rPr>
            <w:noProof/>
            <w:webHidden/>
          </w:rPr>
          <w:t>14</w:t>
        </w:r>
        <w:r>
          <w:rPr>
            <w:noProof/>
            <w:webHidden/>
          </w:rPr>
          <w:fldChar w:fldCharType="end"/>
        </w:r>
      </w:hyperlink>
    </w:p>
    <w:p w14:paraId="6057FF27" w14:textId="5E9AEE8A" w:rsidR="00495843" w:rsidRDefault="00495843">
      <w:pPr>
        <w:pStyle w:val="31"/>
        <w:rPr>
          <w:rFonts w:asciiTheme="minorHAnsi" w:eastAsiaTheme="minorEastAsia" w:hAnsiTheme="minorHAnsi" w:cstheme="minorBidi"/>
          <w:sz w:val="22"/>
          <w:szCs w:val="22"/>
        </w:rPr>
      </w:pPr>
      <w:hyperlink w:anchor="_Toc226095793" w:history="1">
        <w:r w:rsidRPr="001329FF">
          <w:rPr>
            <w:rStyle w:val="a3"/>
          </w:rPr>
          <w:t>По итогам 2025 года активы НПФ Эволюция увеличились до 488,1 млрд руб., что на 15,4% больше, чем в 2024-м. Таким образом, фонд продолжил уверенно занимать позицию в ТОП-7 НПФ на рынке. При этом значительно выросли объемы пенсионных резервов - на 38,5% по сравнению с 2024 годом. Рост связан с увеличением интереса клиентов к добровольным пенсионным продуктам, в том числе к программе долгосрочных сбережений.</w:t>
        </w:r>
        <w:r>
          <w:rPr>
            <w:webHidden/>
          </w:rPr>
          <w:tab/>
        </w:r>
        <w:r>
          <w:rPr>
            <w:webHidden/>
          </w:rPr>
          <w:fldChar w:fldCharType="begin"/>
        </w:r>
        <w:r>
          <w:rPr>
            <w:webHidden/>
          </w:rPr>
          <w:instrText xml:space="preserve"> PAGEREF _Toc226095793 \h </w:instrText>
        </w:r>
        <w:r>
          <w:rPr>
            <w:webHidden/>
          </w:rPr>
        </w:r>
        <w:r>
          <w:rPr>
            <w:webHidden/>
          </w:rPr>
          <w:fldChar w:fldCharType="separate"/>
        </w:r>
        <w:r w:rsidR="002E0506">
          <w:rPr>
            <w:webHidden/>
          </w:rPr>
          <w:t>14</w:t>
        </w:r>
        <w:r>
          <w:rPr>
            <w:webHidden/>
          </w:rPr>
          <w:fldChar w:fldCharType="end"/>
        </w:r>
      </w:hyperlink>
    </w:p>
    <w:p w14:paraId="2AE47527" w14:textId="2B7A4E7E" w:rsidR="00495843" w:rsidRDefault="00495843">
      <w:pPr>
        <w:pStyle w:val="21"/>
        <w:tabs>
          <w:tab w:val="right" w:leader="dot" w:pos="9061"/>
        </w:tabs>
        <w:rPr>
          <w:rFonts w:asciiTheme="minorHAnsi" w:eastAsiaTheme="minorEastAsia" w:hAnsiTheme="minorHAnsi" w:cstheme="minorBidi"/>
          <w:noProof/>
          <w:sz w:val="22"/>
          <w:szCs w:val="22"/>
        </w:rPr>
      </w:pPr>
      <w:hyperlink w:anchor="_Toc226095794" w:history="1">
        <w:r w:rsidRPr="001329FF">
          <w:rPr>
            <w:rStyle w:val="a3"/>
            <w:noProof/>
          </w:rPr>
          <w:t>Ваш Пенсионный Брокер, 02.04.2026, НПФ «БУДУЩЕЕ» делится итогами внедрения искусственного интеллекта в ЭДО и планами по развитию интеллектуального документооборота</w:t>
        </w:r>
        <w:r>
          <w:rPr>
            <w:noProof/>
            <w:webHidden/>
          </w:rPr>
          <w:tab/>
        </w:r>
        <w:r>
          <w:rPr>
            <w:noProof/>
            <w:webHidden/>
          </w:rPr>
          <w:fldChar w:fldCharType="begin"/>
        </w:r>
        <w:r>
          <w:rPr>
            <w:noProof/>
            <w:webHidden/>
          </w:rPr>
          <w:instrText xml:space="preserve"> PAGEREF _Toc226095794 \h </w:instrText>
        </w:r>
        <w:r>
          <w:rPr>
            <w:noProof/>
            <w:webHidden/>
          </w:rPr>
        </w:r>
        <w:r>
          <w:rPr>
            <w:noProof/>
            <w:webHidden/>
          </w:rPr>
          <w:fldChar w:fldCharType="separate"/>
        </w:r>
        <w:r w:rsidR="002E0506">
          <w:rPr>
            <w:noProof/>
            <w:webHidden/>
          </w:rPr>
          <w:t>15</w:t>
        </w:r>
        <w:r>
          <w:rPr>
            <w:noProof/>
            <w:webHidden/>
          </w:rPr>
          <w:fldChar w:fldCharType="end"/>
        </w:r>
      </w:hyperlink>
    </w:p>
    <w:p w14:paraId="196F27EC" w14:textId="4AC89431" w:rsidR="00495843" w:rsidRDefault="00495843">
      <w:pPr>
        <w:pStyle w:val="31"/>
        <w:rPr>
          <w:rFonts w:asciiTheme="minorHAnsi" w:eastAsiaTheme="minorEastAsia" w:hAnsiTheme="minorHAnsi" w:cstheme="minorBidi"/>
          <w:sz w:val="22"/>
          <w:szCs w:val="22"/>
        </w:rPr>
      </w:pPr>
      <w:hyperlink w:anchor="_Toc226095795" w:history="1">
        <w:r w:rsidRPr="001329FF">
          <w:rPr>
            <w:rStyle w:val="a3"/>
          </w:rPr>
          <w:t>В 2025 году негосударственный пенсионный фонд «БУДУЩЕЕ» внедрил искусственный интеллект в процесс регистрации входящей корреспонденции в системе электронного документооборота (СЭД). Заместитель генерального директора Виктория Бондарева рассказала о результатах проекта и планах по его дальнейшему развитию на конференции CNews «Электронный документооборот и управление контентом 2026».</w:t>
        </w:r>
        <w:r>
          <w:rPr>
            <w:webHidden/>
          </w:rPr>
          <w:tab/>
        </w:r>
        <w:r>
          <w:rPr>
            <w:webHidden/>
          </w:rPr>
          <w:fldChar w:fldCharType="begin"/>
        </w:r>
        <w:r>
          <w:rPr>
            <w:webHidden/>
          </w:rPr>
          <w:instrText xml:space="preserve"> PAGEREF _Toc226095795 \h </w:instrText>
        </w:r>
        <w:r>
          <w:rPr>
            <w:webHidden/>
          </w:rPr>
        </w:r>
        <w:r>
          <w:rPr>
            <w:webHidden/>
          </w:rPr>
          <w:fldChar w:fldCharType="separate"/>
        </w:r>
        <w:r w:rsidR="002E0506">
          <w:rPr>
            <w:webHidden/>
          </w:rPr>
          <w:t>15</w:t>
        </w:r>
        <w:r>
          <w:rPr>
            <w:webHidden/>
          </w:rPr>
          <w:fldChar w:fldCharType="end"/>
        </w:r>
      </w:hyperlink>
    </w:p>
    <w:p w14:paraId="585B388A" w14:textId="299E24F5" w:rsidR="00495843" w:rsidRDefault="00495843">
      <w:pPr>
        <w:pStyle w:val="12"/>
        <w:tabs>
          <w:tab w:val="right" w:leader="dot" w:pos="9061"/>
        </w:tabs>
        <w:rPr>
          <w:rFonts w:asciiTheme="minorHAnsi" w:eastAsiaTheme="minorEastAsia" w:hAnsiTheme="minorHAnsi" w:cstheme="minorBidi"/>
          <w:b w:val="0"/>
          <w:noProof/>
          <w:sz w:val="22"/>
          <w:szCs w:val="22"/>
        </w:rPr>
      </w:pPr>
      <w:hyperlink w:anchor="_Toc226095796" w:history="1">
        <w:r w:rsidRPr="001329FF">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_Toc226095796 \h </w:instrText>
        </w:r>
        <w:r>
          <w:rPr>
            <w:noProof/>
            <w:webHidden/>
          </w:rPr>
        </w:r>
        <w:r>
          <w:rPr>
            <w:noProof/>
            <w:webHidden/>
          </w:rPr>
          <w:fldChar w:fldCharType="separate"/>
        </w:r>
        <w:r w:rsidR="002E0506">
          <w:rPr>
            <w:noProof/>
            <w:webHidden/>
          </w:rPr>
          <w:t>16</w:t>
        </w:r>
        <w:r>
          <w:rPr>
            <w:noProof/>
            <w:webHidden/>
          </w:rPr>
          <w:fldChar w:fldCharType="end"/>
        </w:r>
      </w:hyperlink>
    </w:p>
    <w:p w14:paraId="3E94DBA0" w14:textId="20CE49D5" w:rsidR="00495843" w:rsidRDefault="00495843">
      <w:pPr>
        <w:pStyle w:val="21"/>
        <w:tabs>
          <w:tab w:val="right" w:leader="dot" w:pos="9061"/>
        </w:tabs>
        <w:rPr>
          <w:rFonts w:asciiTheme="minorHAnsi" w:eastAsiaTheme="minorEastAsia" w:hAnsiTheme="minorHAnsi" w:cstheme="minorBidi"/>
          <w:noProof/>
          <w:sz w:val="22"/>
          <w:szCs w:val="22"/>
        </w:rPr>
      </w:pPr>
      <w:hyperlink w:anchor="_Toc226095797" w:history="1">
        <w:r w:rsidRPr="001329FF">
          <w:rPr>
            <w:rStyle w:val="a3"/>
            <w:noProof/>
          </w:rPr>
          <w:t>Российский союз промышленников и предпринимателей, 02.04.2026, Развитие корпоративных пенсионных программ стало приоритетом после запуска ПДС</w:t>
        </w:r>
        <w:r>
          <w:rPr>
            <w:noProof/>
            <w:webHidden/>
          </w:rPr>
          <w:tab/>
        </w:r>
        <w:r>
          <w:rPr>
            <w:noProof/>
            <w:webHidden/>
          </w:rPr>
          <w:fldChar w:fldCharType="begin"/>
        </w:r>
        <w:r>
          <w:rPr>
            <w:noProof/>
            <w:webHidden/>
          </w:rPr>
          <w:instrText xml:space="preserve"> PAGEREF _Toc226095797 \h </w:instrText>
        </w:r>
        <w:r>
          <w:rPr>
            <w:noProof/>
            <w:webHidden/>
          </w:rPr>
        </w:r>
        <w:r>
          <w:rPr>
            <w:noProof/>
            <w:webHidden/>
          </w:rPr>
          <w:fldChar w:fldCharType="separate"/>
        </w:r>
        <w:r w:rsidR="002E0506">
          <w:rPr>
            <w:noProof/>
            <w:webHidden/>
          </w:rPr>
          <w:t>16</w:t>
        </w:r>
        <w:r>
          <w:rPr>
            <w:noProof/>
            <w:webHidden/>
          </w:rPr>
          <w:fldChar w:fldCharType="end"/>
        </w:r>
      </w:hyperlink>
    </w:p>
    <w:p w14:paraId="6FBA6CA1" w14:textId="22CF6AE6" w:rsidR="00495843" w:rsidRDefault="00495843">
      <w:pPr>
        <w:pStyle w:val="31"/>
        <w:rPr>
          <w:rFonts w:asciiTheme="minorHAnsi" w:eastAsiaTheme="minorEastAsia" w:hAnsiTheme="minorHAnsi" w:cstheme="minorBidi"/>
          <w:sz w:val="22"/>
          <w:szCs w:val="22"/>
        </w:rPr>
      </w:pPr>
      <w:hyperlink w:anchor="_Toc226095798" w:history="1">
        <w:r w:rsidRPr="001329FF">
          <w:rPr>
            <w:rStyle w:val="a3"/>
          </w:rPr>
          <w:t>Председатель Комитета РСПП по развитию пенсионных систем и социальному страхованию, член Правления РСПП, президент Национальной ассоциации негосударственных пенсионных фондов Сергей Беляков выступил на Финансовом форуме НРБ РСПП 19 февраля 2026 года.</w:t>
        </w:r>
        <w:r>
          <w:rPr>
            <w:webHidden/>
          </w:rPr>
          <w:tab/>
        </w:r>
        <w:r>
          <w:rPr>
            <w:webHidden/>
          </w:rPr>
          <w:fldChar w:fldCharType="begin"/>
        </w:r>
        <w:r>
          <w:rPr>
            <w:webHidden/>
          </w:rPr>
          <w:instrText xml:space="preserve"> PAGEREF _Toc226095798 \h </w:instrText>
        </w:r>
        <w:r>
          <w:rPr>
            <w:webHidden/>
          </w:rPr>
        </w:r>
        <w:r>
          <w:rPr>
            <w:webHidden/>
          </w:rPr>
          <w:fldChar w:fldCharType="separate"/>
        </w:r>
        <w:r w:rsidR="002E0506">
          <w:rPr>
            <w:webHidden/>
          </w:rPr>
          <w:t>16</w:t>
        </w:r>
        <w:r>
          <w:rPr>
            <w:webHidden/>
          </w:rPr>
          <w:fldChar w:fldCharType="end"/>
        </w:r>
      </w:hyperlink>
    </w:p>
    <w:p w14:paraId="5DE63EB8" w14:textId="0B8BB118" w:rsidR="00495843" w:rsidRDefault="00495843">
      <w:pPr>
        <w:pStyle w:val="21"/>
        <w:tabs>
          <w:tab w:val="right" w:leader="dot" w:pos="9061"/>
        </w:tabs>
        <w:rPr>
          <w:rFonts w:asciiTheme="minorHAnsi" w:eastAsiaTheme="minorEastAsia" w:hAnsiTheme="minorHAnsi" w:cstheme="minorBidi"/>
          <w:noProof/>
          <w:sz w:val="22"/>
          <w:szCs w:val="22"/>
        </w:rPr>
      </w:pPr>
      <w:hyperlink w:anchor="_Toc226095799" w:history="1">
        <w:r w:rsidRPr="001329FF">
          <w:rPr>
            <w:rStyle w:val="a3"/>
            <w:noProof/>
          </w:rPr>
          <w:t>РБК Инвестиции, 02.04.2026, Как оформить налоговый вычет по ПДС: инструкция для возврата денег</w:t>
        </w:r>
        <w:r>
          <w:rPr>
            <w:noProof/>
            <w:webHidden/>
          </w:rPr>
          <w:tab/>
        </w:r>
        <w:r>
          <w:rPr>
            <w:noProof/>
            <w:webHidden/>
          </w:rPr>
          <w:fldChar w:fldCharType="begin"/>
        </w:r>
        <w:r>
          <w:rPr>
            <w:noProof/>
            <w:webHidden/>
          </w:rPr>
          <w:instrText xml:space="preserve"> PAGEREF _Toc226095799 \h </w:instrText>
        </w:r>
        <w:r>
          <w:rPr>
            <w:noProof/>
            <w:webHidden/>
          </w:rPr>
        </w:r>
        <w:r>
          <w:rPr>
            <w:noProof/>
            <w:webHidden/>
          </w:rPr>
          <w:fldChar w:fldCharType="separate"/>
        </w:r>
        <w:r w:rsidR="002E0506">
          <w:rPr>
            <w:noProof/>
            <w:webHidden/>
          </w:rPr>
          <w:t>17</w:t>
        </w:r>
        <w:r>
          <w:rPr>
            <w:noProof/>
            <w:webHidden/>
          </w:rPr>
          <w:fldChar w:fldCharType="end"/>
        </w:r>
      </w:hyperlink>
    </w:p>
    <w:p w14:paraId="6500F7C7" w14:textId="1CD6A283" w:rsidR="00495843" w:rsidRDefault="00495843">
      <w:pPr>
        <w:pStyle w:val="31"/>
        <w:rPr>
          <w:rFonts w:asciiTheme="minorHAnsi" w:eastAsiaTheme="minorEastAsia" w:hAnsiTheme="minorHAnsi" w:cstheme="minorBidi"/>
          <w:sz w:val="22"/>
          <w:szCs w:val="22"/>
        </w:rPr>
      </w:pPr>
      <w:hyperlink w:anchor="_Toc226095800" w:history="1">
        <w:r w:rsidRPr="001329FF">
          <w:rPr>
            <w:rStyle w:val="a3"/>
          </w:rPr>
          <w:t>Какие условия нужно выполнить и как проще получить возврат налога на личные взносы по программе долгосрочных сбережений, рассказала исполнительный директор «СберНПФ» Алла Пальшина.</w:t>
        </w:r>
        <w:r>
          <w:rPr>
            <w:webHidden/>
          </w:rPr>
          <w:tab/>
        </w:r>
        <w:r>
          <w:rPr>
            <w:webHidden/>
          </w:rPr>
          <w:fldChar w:fldCharType="begin"/>
        </w:r>
        <w:r>
          <w:rPr>
            <w:webHidden/>
          </w:rPr>
          <w:instrText xml:space="preserve"> PAGEREF _Toc226095800 \h </w:instrText>
        </w:r>
        <w:r>
          <w:rPr>
            <w:webHidden/>
          </w:rPr>
        </w:r>
        <w:r>
          <w:rPr>
            <w:webHidden/>
          </w:rPr>
          <w:fldChar w:fldCharType="separate"/>
        </w:r>
        <w:r w:rsidR="002E0506">
          <w:rPr>
            <w:webHidden/>
          </w:rPr>
          <w:t>17</w:t>
        </w:r>
        <w:r>
          <w:rPr>
            <w:webHidden/>
          </w:rPr>
          <w:fldChar w:fldCharType="end"/>
        </w:r>
      </w:hyperlink>
    </w:p>
    <w:p w14:paraId="712E6C73" w14:textId="3ADBED3A" w:rsidR="00495843" w:rsidRDefault="00495843">
      <w:pPr>
        <w:pStyle w:val="12"/>
        <w:tabs>
          <w:tab w:val="right" w:leader="dot" w:pos="9061"/>
        </w:tabs>
        <w:rPr>
          <w:rFonts w:asciiTheme="minorHAnsi" w:eastAsiaTheme="minorEastAsia" w:hAnsiTheme="minorHAnsi" w:cstheme="minorBidi"/>
          <w:b w:val="0"/>
          <w:noProof/>
          <w:sz w:val="22"/>
          <w:szCs w:val="22"/>
        </w:rPr>
      </w:pPr>
      <w:hyperlink w:anchor="_Toc226095801" w:history="1">
        <w:r w:rsidRPr="001329FF">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_Toc226095801 \h </w:instrText>
        </w:r>
        <w:r>
          <w:rPr>
            <w:noProof/>
            <w:webHidden/>
          </w:rPr>
        </w:r>
        <w:r>
          <w:rPr>
            <w:noProof/>
            <w:webHidden/>
          </w:rPr>
          <w:fldChar w:fldCharType="separate"/>
        </w:r>
        <w:r w:rsidR="002E0506">
          <w:rPr>
            <w:noProof/>
            <w:webHidden/>
          </w:rPr>
          <w:t>19</w:t>
        </w:r>
        <w:r>
          <w:rPr>
            <w:noProof/>
            <w:webHidden/>
          </w:rPr>
          <w:fldChar w:fldCharType="end"/>
        </w:r>
      </w:hyperlink>
    </w:p>
    <w:p w14:paraId="1D036BD8" w14:textId="0C0DF45B"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02" w:history="1">
        <w:r w:rsidRPr="001329FF">
          <w:rPr>
            <w:rStyle w:val="a3"/>
            <w:noProof/>
          </w:rPr>
          <w:t>Парламентская газета, 03.04.2026, Наследникам бойцов СВО могут упростить получение пенсионных накоплений</w:t>
        </w:r>
        <w:r>
          <w:rPr>
            <w:noProof/>
            <w:webHidden/>
          </w:rPr>
          <w:tab/>
        </w:r>
        <w:r>
          <w:rPr>
            <w:noProof/>
            <w:webHidden/>
          </w:rPr>
          <w:fldChar w:fldCharType="begin"/>
        </w:r>
        <w:r>
          <w:rPr>
            <w:noProof/>
            <w:webHidden/>
          </w:rPr>
          <w:instrText xml:space="preserve"> PAGEREF _Toc226095802 \h </w:instrText>
        </w:r>
        <w:r>
          <w:rPr>
            <w:noProof/>
            <w:webHidden/>
          </w:rPr>
        </w:r>
        <w:r>
          <w:rPr>
            <w:noProof/>
            <w:webHidden/>
          </w:rPr>
          <w:fldChar w:fldCharType="separate"/>
        </w:r>
        <w:r w:rsidR="002E0506">
          <w:rPr>
            <w:noProof/>
            <w:webHidden/>
          </w:rPr>
          <w:t>19</w:t>
        </w:r>
        <w:r>
          <w:rPr>
            <w:noProof/>
            <w:webHidden/>
          </w:rPr>
          <w:fldChar w:fldCharType="end"/>
        </w:r>
      </w:hyperlink>
    </w:p>
    <w:p w14:paraId="274CFEE2" w14:textId="2BAEF588" w:rsidR="00495843" w:rsidRDefault="00495843">
      <w:pPr>
        <w:pStyle w:val="31"/>
        <w:rPr>
          <w:rFonts w:asciiTheme="minorHAnsi" w:eastAsiaTheme="minorEastAsia" w:hAnsiTheme="minorHAnsi" w:cstheme="minorBidi"/>
          <w:sz w:val="22"/>
          <w:szCs w:val="22"/>
        </w:rPr>
      </w:pPr>
      <w:hyperlink w:anchor="_Toc226095803" w:history="1">
        <w:r w:rsidRPr="001329FF">
          <w:rPr>
            <w:rStyle w:val="a3"/>
          </w:rPr>
          <w:t>Минтруд предложил упростить получение накопительной пенсии после смерти участника СВО его родственниками. Предполагающий это законопроект размещен на федеральном портале проектов нормативных правовых актов. Подробности – в материале «Парламентской газеты»</w:t>
        </w:r>
        <w:r>
          <w:rPr>
            <w:webHidden/>
          </w:rPr>
          <w:tab/>
        </w:r>
        <w:r>
          <w:rPr>
            <w:webHidden/>
          </w:rPr>
          <w:fldChar w:fldCharType="begin"/>
        </w:r>
        <w:r>
          <w:rPr>
            <w:webHidden/>
          </w:rPr>
          <w:instrText xml:space="preserve"> PAGEREF _Toc226095803 \h </w:instrText>
        </w:r>
        <w:r>
          <w:rPr>
            <w:webHidden/>
          </w:rPr>
        </w:r>
        <w:r>
          <w:rPr>
            <w:webHidden/>
          </w:rPr>
          <w:fldChar w:fldCharType="separate"/>
        </w:r>
        <w:r w:rsidR="002E0506">
          <w:rPr>
            <w:webHidden/>
          </w:rPr>
          <w:t>19</w:t>
        </w:r>
        <w:r>
          <w:rPr>
            <w:webHidden/>
          </w:rPr>
          <w:fldChar w:fldCharType="end"/>
        </w:r>
      </w:hyperlink>
    </w:p>
    <w:p w14:paraId="4FDAED88" w14:textId="2386B876"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04" w:history="1">
        <w:r w:rsidRPr="001329FF">
          <w:rPr>
            <w:rStyle w:val="a3"/>
            <w:noProof/>
          </w:rPr>
          <w:t>РИА Новости, 02.04.2026, Стали известны расходы на пенсии в России за 2025 год</w:t>
        </w:r>
        <w:r>
          <w:rPr>
            <w:noProof/>
            <w:webHidden/>
          </w:rPr>
          <w:tab/>
        </w:r>
        <w:r>
          <w:rPr>
            <w:noProof/>
            <w:webHidden/>
          </w:rPr>
          <w:fldChar w:fldCharType="begin"/>
        </w:r>
        <w:r>
          <w:rPr>
            <w:noProof/>
            <w:webHidden/>
          </w:rPr>
          <w:instrText xml:space="preserve"> PAGEREF _Toc226095804 \h </w:instrText>
        </w:r>
        <w:r>
          <w:rPr>
            <w:noProof/>
            <w:webHidden/>
          </w:rPr>
        </w:r>
        <w:r>
          <w:rPr>
            <w:noProof/>
            <w:webHidden/>
          </w:rPr>
          <w:fldChar w:fldCharType="separate"/>
        </w:r>
        <w:r w:rsidR="002E0506">
          <w:rPr>
            <w:noProof/>
            <w:webHidden/>
          </w:rPr>
          <w:t>20</w:t>
        </w:r>
        <w:r>
          <w:rPr>
            <w:noProof/>
            <w:webHidden/>
          </w:rPr>
          <w:fldChar w:fldCharType="end"/>
        </w:r>
      </w:hyperlink>
    </w:p>
    <w:p w14:paraId="1CD7548C" w14:textId="1EE2DEE1" w:rsidR="00495843" w:rsidRDefault="00495843">
      <w:pPr>
        <w:pStyle w:val="31"/>
        <w:rPr>
          <w:rFonts w:asciiTheme="minorHAnsi" w:eastAsiaTheme="minorEastAsia" w:hAnsiTheme="minorHAnsi" w:cstheme="minorBidi"/>
          <w:sz w:val="22"/>
          <w:szCs w:val="22"/>
        </w:rPr>
      </w:pPr>
      <w:hyperlink w:anchor="_Toc226095805" w:history="1">
        <w:r w:rsidRPr="001329FF">
          <w:rPr>
            <w:rStyle w:val="a3"/>
          </w:rPr>
          <w:t>Расходы на пенсии россиян составили почти 12,5 триллиона рублей по итогам 2025 года, следует из оперативного доклада Счетной палаты РФ о ходе исполнения бюджета Фонда пенсионного и социального страхования Российской Федерации за январь-декабрь 2025 года.</w:t>
        </w:r>
        <w:r>
          <w:rPr>
            <w:webHidden/>
          </w:rPr>
          <w:tab/>
        </w:r>
        <w:r>
          <w:rPr>
            <w:webHidden/>
          </w:rPr>
          <w:fldChar w:fldCharType="begin"/>
        </w:r>
        <w:r>
          <w:rPr>
            <w:webHidden/>
          </w:rPr>
          <w:instrText xml:space="preserve"> PAGEREF _Toc226095805 \h </w:instrText>
        </w:r>
        <w:r>
          <w:rPr>
            <w:webHidden/>
          </w:rPr>
        </w:r>
        <w:r>
          <w:rPr>
            <w:webHidden/>
          </w:rPr>
          <w:fldChar w:fldCharType="separate"/>
        </w:r>
        <w:r w:rsidR="002E0506">
          <w:rPr>
            <w:webHidden/>
          </w:rPr>
          <w:t>20</w:t>
        </w:r>
        <w:r>
          <w:rPr>
            <w:webHidden/>
          </w:rPr>
          <w:fldChar w:fldCharType="end"/>
        </w:r>
      </w:hyperlink>
    </w:p>
    <w:p w14:paraId="0BD3460B" w14:textId="3FC6090D"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06" w:history="1">
        <w:r w:rsidRPr="001329FF">
          <w:rPr>
            <w:rStyle w:val="a3"/>
            <w:noProof/>
          </w:rPr>
          <w:t>РИА Новости, 03.04.2026, Стал известен средний размер пенсии неработающих россиян</w:t>
        </w:r>
        <w:r>
          <w:rPr>
            <w:noProof/>
            <w:webHidden/>
          </w:rPr>
          <w:tab/>
        </w:r>
        <w:r>
          <w:rPr>
            <w:noProof/>
            <w:webHidden/>
          </w:rPr>
          <w:fldChar w:fldCharType="begin"/>
        </w:r>
        <w:r>
          <w:rPr>
            <w:noProof/>
            <w:webHidden/>
          </w:rPr>
          <w:instrText xml:space="preserve"> PAGEREF _Toc226095806 \h </w:instrText>
        </w:r>
        <w:r>
          <w:rPr>
            <w:noProof/>
            <w:webHidden/>
          </w:rPr>
        </w:r>
        <w:r>
          <w:rPr>
            <w:noProof/>
            <w:webHidden/>
          </w:rPr>
          <w:fldChar w:fldCharType="separate"/>
        </w:r>
        <w:r w:rsidR="002E0506">
          <w:rPr>
            <w:noProof/>
            <w:webHidden/>
          </w:rPr>
          <w:t>21</w:t>
        </w:r>
        <w:r>
          <w:rPr>
            <w:noProof/>
            <w:webHidden/>
          </w:rPr>
          <w:fldChar w:fldCharType="end"/>
        </w:r>
      </w:hyperlink>
    </w:p>
    <w:p w14:paraId="4332DCE7" w14:textId="1F994233" w:rsidR="00495843" w:rsidRDefault="00495843">
      <w:pPr>
        <w:pStyle w:val="31"/>
        <w:rPr>
          <w:rFonts w:asciiTheme="minorHAnsi" w:eastAsiaTheme="minorEastAsia" w:hAnsiTheme="minorHAnsi" w:cstheme="minorBidi"/>
          <w:sz w:val="22"/>
          <w:szCs w:val="22"/>
        </w:rPr>
      </w:pPr>
      <w:hyperlink w:anchor="_Toc226095807" w:history="1">
        <w:r w:rsidRPr="001329FF">
          <w:rPr>
            <w:rStyle w:val="a3"/>
          </w:rPr>
          <w:t>Средний размер пенсии неработающих россиян в феврале 2026 года составил более 25,6 тысячи рублей, за год сумма выросла примерно на 1,8 тысячи рублей,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_Toc226095807 \h </w:instrText>
        </w:r>
        <w:r>
          <w:rPr>
            <w:webHidden/>
          </w:rPr>
        </w:r>
        <w:r>
          <w:rPr>
            <w:webHidden/>
          </w:rPr>
          <w:fldChar w:fldCharType="separate"/>
        </w:r>
        <w:r w:rsidR="002E0506">
          <w:rPr>
            <w:webHidden/>
          </w:rPr>
          <w:t>21</w:t>
        </w:r>
        <w:r>
          <w:rPr>
            <w:webHidden/>
          </w:rPr>
          <w:fldChar w:fldCharType="end"/>
        </w:r>
      </w:hyperlink>
    </w:p>
    <w:p w14:paraId="115159A5" w14:textId="2EB446CE"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08" w:history="1">
        <w:r w:rsidRPr="001329FF">
          <w:rPr>
            <w:rStyle w:val="a3"/>
            <w:noProof/>
          </w:rPr>
          <w:t>ТАСС, 03.04.2026, В Госдуме назвали минимальный уровень пенсий в регионах</w:t>
        </w:r>
        <w:r>
          <w:rPr>
            <w:noProof/>
            <w:webHidden/>
          </w:rPr>
          <w:tab/>
        </w:r>
        <w:r>
          <w:rPr>
            <w:noProof/>
            <w:webHidden/>
          </w:rPr>
          <w:fldChar w:fldCharType="begin"/>
        </w:r>
        <w:r>
          <w:rPr>
            <w:noProof/>
            <w:webHidden/>
          </w:rPr>
          <w:instrText xml:space="preserve"> PAGEREF _Toc226095808 \h </w:instrText>
        </w:r>
        <w:r>
          <w:rPr>
            <w:noProof/>
            <w:webHidden/>
          </w:rPr>
        </w:r>
        <w:r>
          <w:rPr>
            <w:noProof/>
            <w:webHidden/>
          </w:rPr>
          <w:fldChar w:fldCharType="separate"/>
        </w:r>
        <w:r w:rsidR="002E0506">
          <w:rPr>
            <w:noProof/>
            <w:webHidden/>
          </w:rPr>
          <w:t>21</w:t>
        </w:r>
        <w:r>
          <w:rPr>
            <w:noProof/>
            <w:webHidden/>
          </w:rPr>
          <w:fldChar w:fldCharType="end"/>
        </w:r>
      </w:hyperlink>
    </w:p>
    <w:p w14:paraId="78E8CC9B" w14:textId="735B1A7C" w:rsidR="00495843" w:rsidRDefault="00495843">
      <w:pPr>
        <w:pStyle w:val="31"/>
        <w:rPr>
          <w:rFonts w:asciiTheme="minorHAnsi" w:eastAsiaTheme="minorEastAsia" w:hAnsiTheme="minorHAnsi" w:cstheme="minorBidi"/>
          <w:sz w:val="22"/>
          <w:szCs w:val="22"/>
        </w:rPr>
      </w:pPr>
      <w:hyperlink w:anchor="_Toc226095809" w:history="1">
        <w:r w:rsidRPr="001329FF">
          <w:rPr>
            <w:rStyle w:val="a3"/>
          </w:rPr>
          <w:t>Пенсии неработающих пенсионеров в каждом регионе РФ не могут быть ниже прожиточного минимума пенсионера, для чего предусмотрены федеральная или региональные доплаты. Об этом в интервью ТАСС рассказал глава комитета Госдумы по труду, соцполитике и делам ветеранов Ярослав Нилов.</w:t>
        </w:r>
        <w:r>
          <w:rPr>
            <w:webHidden/>
          </w:rPr>
          <w:tab/>
        </w:r>
        <w:r>
          <w:rPr>
            <w:webHidden/>
          </w:rPr>
          <w:fldChar w:fldCharType="begin"/>
        </w:r>
        <w:r>
          <w:rPr>
            <w:webHidden/>
          </w:rPr>
          <w:instrText xml:space="preserve"> PAGEREF _Toc226095809 \h </w:instrText>
        </w:r>
        <w:r>
          <w:rPr>
            <w:webHidden/>
          </w:rPr>
        </w:r>
        <w:r>
          <w:rPr>
            <w:webHidden/>
          </w:rPr>
          <w:fldChar w:fldCharType="separate"/>
        </w:r>
        <w:r w:rsidR="002E0506">
          <w:rPr>
            <w:webHidden/>
          </w:rPr>
          <w:t>21</w:t>
        </w:r>
        <w:r>
          <w:rPr>
            <w:webHidden/>
          </w:rPr>
          <w:fldChar w:fldCharType="end"/>
        </w:r>
      </w:hyperlink>
    </w:p>
    <w:p w14:paraId="15FE42F5" w14:textId="5E0B4F27"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10" w:history="1">
        <w:r w:rsidRPr="001329FF">
          <w:rPr>
            <w:rStyle w:val="a3"/>
            <w:noProof/>
          </w:rPr>
          <w:t>РИА Новости, 03.04.2026, Сенатор рассказала, как докупить баллы и стаж для пенсии</w:t>
        </w:r>
        <w:r>
          <w:rPr>
            <w:noProof/>
            <w:webHidden/>
          </w:rPr>
          <w:tab/>
        </w:r>
        <w:r>
          <w:rPr>
            <w:noProof/>
            <w:webHidden/>
          </w:rPr>
          <w:fldChar w:fldCharType="begin"/>
        </w:r>
        <w:r>
          <w:rPr>
            <w:noProof/>
            <w:webHidden/>
          </w:rPr>
          <w:instrText xml:space="preserve"> PAGEREF _Toc226095810 \h </w:instrText>
        </w:r>
        <w:r>
          <w:rPr>
            <w:noProof/>
            <w:webHidden/>
          </w:rPr>
        </w:r>
        <w:r>
          <w:rPr>
            <w:noProof/>
            <w:webHidden/>
          </w:rPr>
          <w:fldChar w:fldCharType="separate"/>
        </w:r>
        <w:r w:rsidR="002E0506">
          <w:rPr>
            <w:noProof/>
            <w:webHidden/>
          </w:rPr>
          <w:t>22</w:t>
        </w:r>
        <w:r>
          <w:rPr>
            <w:noProof/>
            <w:webHidden/>
          </w:rPr>
          <w:fldChar w:fldCharType="end"/>
        </w:r>
      </w:hyperlink>
    </w:p>
    <w:p w14:paraId="565B732A" w14:textId="5CA7FF29" w:rsidR="00495843" w:rsidRDefault="00495843">
      <w:pPr>
        <w:pStyle w:val="31"/>
        <w:rPr>
          <w:rFonts w:asciiTheme="minorHAnsi" w:eastAsiaTheme="minorEastAsia" w:hAnsiTheme="minorHAnsi" w:cstheme="minorBidi"/>
          <w:sz w:val="22"/>
          <w:szCs w:val="22"/>
        </w:rPr>
      </w:pPr>
      <w:hyperlink w:anchor="_Toc226095811" w:history="1">
        <w:r w:rsidRPr="001329FF">
          <w:rPr>
            <w:rStyle w:val="a3"/>
          </w:rPr>
          <w:t>Россияне могут докупить пенсионные баллы и стаж для назначения пенсии, в 2026 году минимальный взнос в размере 71 525 рублей принесет 1,09 пенсионного балла и один год стажа, рассказала РИА Новости сенатор, экс-глава отделения Соцфонда по Псковской области Наталья Мельникова.</w:t>
        </w:r>
        <w:r>
          <w:rPr>
            <w:webHidden/>
          </w:rPr>
          <w:tab/>
        </w:r>
        <w:r>
          <w:rPr>
            <w:webHidden/>
          </w:rPr>
          <w:fldChar w:fldCharType="begin"/>
        </w:r>
        <w:r>
          <w:rPr>
            <w:webHidden/>
          </w:rPr>
          <w:instrText xml:space="preserve"> PAGEREF _Toc226095811 \h </w:instrText>
        </w:r>
        <w:r>
          <w:rPr>
            <w:webHidden/>
          </w:rPr>
        </w:r>
        <w:r>
          <w:rPr>
            <w:webHidden/>
          </w:rPr>
          <w:fldChar w:fldCharType="separate"/>
        </w:r>
        <w:r w:rsidR="002E0506">
          <w:rPr>
            <w:webHidden/>
          </w:rPr>
          <w:t>22</w:t>
        </w:r>
        <w:r>
          <w:rPr>
            <w:webHidden/>
          </w:rPr>
          <w:fldChar w:fldCharType="end"/>
        </w:r>
      </w:hyperlink>
    </w:p>
    <w:p w14:paraId="0D5DFB03" w14:textId="4A7A8024"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12" w:history="1">
        <w:r w:rsidRPr="001329FF">
          <w:rPr>
            <w:rStyle w:val="a3"/>
            <w:noProof/>
          </w:rPr>
          <w:t>ТАСС, 03.04.2026, Эксперт Сафонов объяснил эффект "потолка" при начислении пенсионных баллов</w:t>
        </w:r>
        <w:r>
          <w:rPr>
            <w:noProof/>
            <w:webHidden/>
          </w:rPr>
          <w:tab/>
        </w:r>
        <w:r>
          <w:rPr>
            <w:noProof/>
            <w:webHidden/>
          </w:rPr>
          <w:fldChar w:fldCharType="begin"/>
        </w:r>
        <w:r>
          <w:rPr>
            <w:noProof/>
            <w:webHidden/>
          </w:rPr>
          <w:instrText xml:space="preserve"> PAGEREF _Toc226095812 \h </w:instrText>
        </w:r>
        <w:r>
          <w:rPr>
            <w:noProof/>
            <w:webHidden/>
          </w:rPr>
        </w:r>
        <w:r>
          <w:rPr>
            <w:noProof/>
            <w:webHidden/>
          </w:rPr>
          <w:fldChar w:fldCharType="separate"/>
        </w:r>
        <w:r w:rsidR="002E0506">
          <w:rPr>
            <w:noProof/>
            <w:webHidden/>
          </w:rPr>
          <w:t>22</w:t>
        </w:r>
        <w:r>
          <w:rPr>
            <w:noProof/>
            <w:webHidden/>
          </w:rPr>
          <w:fldChar w:fldCharType="end"/>
        </w:r>
      </w:hyperlink>
    </w:p>
    <w:p w14:paraId="69735304" w14:textId="1256BC2A" w:rsidR="00495843" w:rsidRDefault="00495843">
      <w:pPr>
        <w:pStyle w:val="31"/>
        <w:rPr>
          <w:rFonts w:asciiTheme="minorHAnsi" w:eastAsiaTheme="minorEastAsia" w:hAnsiTheme="minorHAnsi" w:cstheme="minorBidi"/>
          <w:sz w:val="22"/>
          <w:szCs w:val="22"/>
        </w:rPr>
      </w:pPr>
      <w:hyperlink w:anchor="_Toc226095813" w:history="1">
        <w:r w:rsidRPr="001329FF">
          <w:rPr>
            <w:rStyle w:val="a3"/>
          </w:rPr>
          <w:t>Пенсионные накопления имеют эффект "потолка", при зарплате от 200 тыс. рублей достигается максимальное количество пенсионных коэффициентов - 10 баллов.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_Toc226095813 \h </w:instrText>
        </w:r>
        <w:r>
          <w:rPr>
            <w:webHidden/>
          </w:rPr>
        </w:r>
        <w:r>
          <w:rPr>
            <w:webHidden/>
          </w:rPr>
          <w:fldChar w:fldCharType="separate"/>
        </w:r>
        <w:r w:rsidR="002E0506">
          <w:rPr>
            <w:webHidden/>
          </w:rPr>
          <w:t>22</w:t>
        </w:r>
        <w:r>
          <w:rPr>
            <w:webHidden/>
          </w:rPr>
          <w:fldChar w:fldCharType="end"/>
        </w:r>
      </w:hyperlink>
    </w:p>
    <w:p w14:paraId="0844B1C0" w14:textId="77694BCA"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14" w:history="1">
        <w:r w:rsidRPr="001329FF">
          <w:rPr>
            <w:rStyle w:val="a3"/>
            <w:noProof/>
          </w:rPr>
          <w:t>RT, 02.04.2026, Россиянам разъяснили, как переезд пенсионера в другой регион отразится на пенсии</w:t>
        </w:r>
        <w:r>
          <w:rPr>
            <w:noProof/>
            <w:webHidden/>
          </w:rPr>
          <w:tab/>
        </w:r>
        <w:r>
          <w:rPr>
            <w:noProof/>
            <w:webHidden/>
          </w:rPr>
          <w:fldChar w:fldCharType="begin"/>
        </w:r>
        <w:r>
          <w:rPr>
            <w:noProof/>
            <w:webHidden/>
          </w:rPr>
          <w:instrText xml:space="preserve"> PAGEREF _Toc226095814 \h </w:instrText>
        </w:r>
        <w:r>
          <w:rPr>
            <w:noProof/>
            <w:webHidden/>
          </w:rPr>
        </w:r>
        <w:r>
          <w:rPr>
            <w:noProof/>
            <w:webHidden/>
          </w:rPr>
          <w:fldChar w:fldCharType="separate"/>
        </w:r>
        <w:r w:rsidR="002E0506">
          <w:rPr>
            <w:noProof/>
            <w:webHidden/>
          </w:rPr>
          <w:t>23</w:t>
        </w:r>
        <w:r>
          <w:rPr>
            <w:noProof/>
            <w:webHidden/>
          </w:rPr>
          <w:fldChar w:fldCharType="end"/>
        </w:r>
      </w:hyperlink>
    </w:p>
    <w:p w14:paraId="4E63B870" w14:textId="5A7770FA" w:rsidR="00495843" w:rsidRDefault="00495843">
      <w:pPr>
        <w:pStyle w:val="31"/>
        <w:rPr>
          <w:rFonts w:asciiTheme="minorHAnsi" w:eastAsiaTheme="minorEastAsia" w:hAnsiTheme="minorHAnsi" w:cstheme="minorBidi"/>
          <w:sz w:val="22"/>
          <w:szCs w:val="22"/>
        </w:rPr>
      </w:pPr>
      <w:hyperlink w:anchor="_Toc226095815" w:history="1">
        <w:r w:rsidRPr="001329FF">
          <w:rPr>
            <w:rStyle w:val="a3"/>
          </w:rPr>
          <w:t>При переезде пенсионера из одного региона в другой размер его пенсии может измениться. Об этом рассказал в беседе с RT депутат Госдумы, заместитель председателя комитета по бюджету и налогам Каплан Панеш (фракция «ЛДПР»).</w:t>
        </w:r>
        <w:r>
          <w:rPr>
            <w:webHidden/>
          </w:rPr>
          <w:tab/>
        </w:r>
        <w:r>
          <w:rPr>
            <w:webHidden/>
          </w:rPr>
          <w:fldChar w:fldCharType="begin"/>
        </w:r>
        <w:r>
          <w:rPr>
            <w:webHidden/>
          </w:rPr>
          <w:instrText xml:space="preserve"> PAGEREF _Toc226095815 \h </w:instrText>
        </w:r>
        <w:r>
          <w:rPr>
            <w:webHidden/>
          </w:rPr>
        </w:r>
        <w:r>
          <w:rPr>
            <w:webHidden/>
          </w:rPr>
          <w:fldChar w:fldCharType="separate"/>
        </w:r>
        <w:r w:rsidR="002E0506">
          <w:rPr>
            <w:webHidden/>
          </w:rPr>
          <w:t>23</w:t>
        </w:r>
        <w:r>
          <w:rPr>
            <w:webHidden/>
          </w:rPr>
          <w:fldChar w:fldCharType="end"/>
        </w:r>
      </w:hyperlink>
    </w:p>
    <w:p w14:paraId="62A78889" w14:textId="3C9B6459"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16" w:history="1">
        <w:r w:rsidRPr="001329FF">
          <w:rPr>
            <w:rStyle w:val="a3"/>
            <w:noProof/>
          </w:rPr>
          <w:t>Лента.ру, 02.04.2026, Назван размер средней пенсии в России</w:t>
        </w:r>
        <w:r>
          <w:rPr>
            <w:noProof/>
            <w:webHidden/>
          </w:rPr>
          <w:tab/>
        </w:r>
        <w:r>
          <w:rPr>
            <w:noProof/>
            <w:webHidden/>
          </w:rPr>
          <w:fldChar w:fldCharType="begin"/>
        </w:r>
        <w:r>
          <w:rPr>
            <w:noProof/>
            <w:webHidden/>
          </w:rPr>
          <w:instrText xml:space="preserve"> PAGEREF _Toc226095816 \h </w:instrText>
        </w:r>
        <w:r>
          <w:rPr>
            <w:noProof/>
            <w:webHidden/>
          </w:rPr>
        </w:r>
        <w:r>
          <w:rPr>
            <w:noProof/>
            <w:webHidden/>
          </w:rPr>
          <w:fldChar w:fldCharType="separate"/>
        </w:r>
        <w:r w:rsidR="002E0506">
          <w:rPr>
            <w:noProof/>
            <w:webHidden/>
          </w:rPr>
          <w:t>24</w:t>
        </w:r>
        <w:r>
          <w:rPr>
            <w:noProof/>
            <w:webHidden/>
          </w:rPr>
          <w:fldChar w:fldCharType="end"/>
        </w:r>
      </w:hyperlink>
    </w:p>
    <w:p w14:paraId="502DE688" w14:textId="40758A33" w:rsidR="00495843" w:rsidRDefault="00495843">
      <w:pPr>
        <w:pStyle w:val="31"/>
        <w:rPr>
          <w:rFonts w:asciiTheme="minorHAnsi" w:eastAsiaTheme="minorEastAsia" w:hAnsiTheme="minorHAnsi" w:cstheme="minorBidi"/>
          <w:sz w:val="22"/>
          <w:szCs w:val="22"/>
        </w:rPr>
      </w:pPr>
      <w:hyperlink w:anchor="_Toc226095817" w:history="1">
        <w:r w:rsidRPr="001329FF">
          <w:rPr>
            <w:rStyle w:val="a3"/>
          </w:rPr>
          <w:t>По итогам февраля 2026 года средний размер пенсии россиян превысил отметку в 25 тысяч рублей. Об этом сообщает РИА Новости со ссылкой на данные Социального фонда (Соцфонда).</w:t>
        </w:r>
        <w:r>
          <w:rPr>
            <w:webHidden/>
          </w:rPr>
          <w:tab/>
        </w:r>
        <w:r>
          <w:rPr>
            <w:webHidden/>
          </w:rPr>
          <w:fldChar w:fldCharType="begin"/>
        </w:r>
        <w:r>
          <w:rPr>
            <w:webHidden/>
          </w:rPr>
          <w:instrText xml:space="preserve"> PAGEREF _Toc226095817 \h </w:instrText>
        </w:r>
        <w:r>
          <w:rPr>
            <w:webHidden/>
          </w:rPr>
        </w:r>
        <w:r>
          <w:rPr>
            <w:webHidden/>
          </w:rPr>
          <w:fldChar w:fldCharType="separate"/>
        </w:r>
        <w:r w:rsidR="002E0506">
          <w:rPr>
            <w:webHidden/>
          </w:rPr>
          <w:t>24</w:t>
        </w:r>
        <w:r>
          <w:rPr>
            <w:webHidden/>
          </w:rPr>
          <w:fldChar w:fldCharType="end"/>
        </w:r>
      </w:hyperlink>
    </w:p>
    <w:p w14:paraId="0BF1C56D" w14:textId="57C4CCCA"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18" w:history="1">
        <w:r w:rsidRPr="001329FF">
          <w:rPr>
            <w:rStyle w:val="a3"/>
            <w:noProof/>
          </w:rPr>
          <w:t>АиФ, 02.04.2026, Кому проиндексировали социальные пенсии с 1 апреля?</w:t>
        </w:r>
        <w:r>
          <w:rPr>
            <w:noProof/>
            <w:webHidden/>
          </w:rPr>
          <w:tab/>
        </w:r>
        <w:r>
          <w:rPr>
            <w:noProof/>
            <w:webHidden/>
          </w:rPr>
          <w:fldChar w:fldCharType="begin"/>
        </w:r>
        <w:r>
          <w:rPr>
            <w:noProof/>
            <w:webHidden/>
          </w:rPr>
          <w:instrText xml:space="preserve"> PAGEREF _Toc226095818 \h </w:instrText>
        </w:r>
        <w:r>
          <w:rPr>
            <w:noProof/>
            <w:webHidden/>
          </w:rPr>
        </w:r>
        <w:r>
          <w:rPr>
            <w:noProof/>
            <w:webHidden/>
          </w:rPr>
          <w:fldChar w:fldCharType="separate"/>
        </w:r>
        <w:r w:rsidR="002E0506">
          <w:rPr>
            <w:noProof/>
            <w:webHidden/>
          </w:rPr>
          <w:t>24</w:t>
        </w:r>
        <w:r>
          <w:rPr>
            <w:noProof/>
            <w:webHidden/>
          </w:rPr>
          <w:fldChar w:fldCharType="end"/>
        </w:r>
      </w:hyperlink>
    </w:p>
    <w:p w14:paraId="552FAE27" w14:textId="4B9327AF" w:rsidR="00495843" w:rsidRDefault="00495843">
      <w:pPr>
        <w:pStyle w:val="31"/>
        <w:rPr>
          <w:rFonts w:asciiTheme="minorHAnsi" w:eastAsiaTheme="minorEastAsia" w:hAnsiTheme="minorHAnsi" w:cstheme="minorBidi"/>
          <w:sz w:val="22"/>
          <w:szCs w:val="22"/>
        </w:rPr>
      </w:pPr>
      <w:hyperlink w:anchor="_Toc226095819" w:history="1">
        <w:r w:rsidRPr="001329FF">
          <w:rPr>
            <w:rStyle w:val="a3"/>
          </w:rPr>
          <w:t>С 1 апреля некоторые категорий россиян получат увеличенные пенсии. Как рассказал aif.ru доцент Финансового университета при Правительстве РФ Игорь Балынин, повышение будет носить как плановый характер для тех, кто получает социальные пенсии, так и персональный - для граждан, достигших определенного возраста. В большинстве случаев перерасчет будет произведен автоматически: Социальный фонд России располагает всей необходимой информацией, и гражданам не нужно подавать заявления.</w:t>
        </w:r>
        <w:r>
          <w:rPr>
            <w:webHidden/>
          </w:rPr>
          <w:tab/>
        </w:r>
        <w:r>
          <w:rPr>
            <w:webHidden/>
          </w:rPr>
          <w:fldChar w:fldCharType="begin"/>
        </w:r>
        <w:r>
          <w:rPr>
            <w:webHidden/>
          </w:rPr>
          <w:instrText xml:space="preserve"> PAGEREF _Toc226095819 \h </w:instrText>
        </w:r>
        <w:r>
          <w:rPr>
            <w:webHidden/>
          </w:rPr>
        </w:r>
        <w:r>
          <w:rPr>
            <w:webHidden/>
          </w:rPr>
          <w:fldChar w:fldCharType="separate"/>
        </w:r>
        <w:r w:rsidR="002E0506">
          <w:rPr>
            <w:webHidden/>
          </w:rPr>
          <w:t>24</w:t>
        </w:r>
        <w:r>
          <w:rPr>
            <w:webHidden/>
          </w:rPr>
          <w:fldChar w:fldCharType="end"/>
        </w:r>
      </w:hyperlink>
    </w:p>
    <w:p w14:paraId="2138F9EB" w14:textId="5A6963AD"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20" w:history="1">
        <w:r w:rsidRPr="001329FF">
          <w:rPr>
            <w:rStyle w:val="a3"/>
            <w:noProof/>
          </w:rPr>
          <w:t>Life.ru, 02.04.2026, Ветеранам ВОВ начнут поступать ежегодные выплаты ко Дню Победы уже с 3 апреля</w:t>
        </w:r>
        <w:r>
          <w:rPr>
            <w:noProof/>
            <w:webHidden/>
          </w:rPr>
          <w:tab/>
        </w:r>
        <w:r>
          <w:rPr>
            <w:noProof/>
            <w:webHidden/>
          </w:rPr>
          <w:fldChar w:fldCharType="begin"/>
        </w:r>
        <w:r>
          <w:rPr>
            <w:noProof/>
            <w:webHidden/>
          </w:rPr>
          <w:instrText xml:space="preserve"> PAGEREF _Toc226095820 \h </w:instrText>
        </w:r>
        <w:r>
          <w:rPr>
            <w:noProof/>
            <w:webHidden/>
          </w:rPr>
        </w:r>
        <w:r>
          <w:rPr>
            <w:noProof/>
            <w:webHidden/>
          </w:rPr>
          <w:fldChar w:fldCharType="separate"/>
        </w:r>
        <w:r w:rsidR="002E0506">
          <w:rPr>
            <w:noProof/>
            <w:webHidden/>
          </w:rPr>
          <w:t>25</w:t>
        </w:r>
        <w:r>
          <w:rPr>
            <w:noProof/>
            <w:webHidden/>
          </w:rPr>
          <w:fldChar w:fldCharType="end"/>
        </w:r>
      </w:hyperlink>
    </w:p>
    <w:p w14:paraId="21D8677E" w14:textId="632BC6F3" w:rsidR="00495843" w:rsidRDefault="00495843">
      <w:pPr>
        <w:pStyle w:val="31"/>
        <w:rPr>
          <w:rFonts w:asciiTheme="minorHAnsi" w:eastAsiaTheme="minorEastAsia" w:hAnsiTheme="minorHAnsi" w:cstheme="minorBidi"/>
          <w:sz w:val="22"/>
          <w:szCs w:val="22"/>
        </w:rPr>
      </w:pPr>
      <w:hyperlink w:anchor="_Toc226095821" w:history="1">
        <w:r w:rsidRPr="001329FF">
          <w:rPr>
            <w:rStyle w:val="a3"/>
          </w:rPr>
          <w:t>Ежегодная праздничная выплата ветеранам к 9 Мая в размере 10 тысяч рублей была введена Указом Президента России от 24 апреля 2019 года № 186. В Социальном фонде РФ напомнили, кому именно адресована эта мера поддержки.</w:t>
        </w:r>
        <w:r>
          <w:rPr>
            <w:webHidden/>
          </w:rPr>
          <w:tab/>
        </w:r>
        <w:r>
          <w:rPr>
            <w:webHidden/>
          </w:rPr>
          <w:fldChar w:fldCharType="begin"/>
        </w:r>
        <w:r>
          <w:rPr>
            <w:webHidden/>
          </w:rPr>
          <w:instrText xml:space="preserve"> PAGEREF _Toc226095821 \h </w:instrText>
        </w:r>
        <w:r>
          <w:rPr>
            <w:webHidden/>
          </w:rPr>
        </w:r>
        <w:r>
          <w:rPr>
            <w:webHidden/>
          </w:rPr>
          <w:fldChar w:fldCharType="separate"/>
        </w:r>
        <w:r w:rsidR="002E0506">
          <w:rPr>
            <w:webHidden/>
          </w:rPr>
          <w:t>25</w:t>
        </w:r>
        <w:r>
          <w:rPr>
            <w:webHidden/>
          </w:rPr>
          <w:fldChar w:fldCharType="end"/>
        </w:r>
      </w:hyperlink>
    </w:p>
    <w:p w14:paraId="06070C51" w14:textId="38670EDC"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22" w:history="1">
        <w:r w:rsidRPr="001329FF">
          <w:rPr>
            <w:rStyle w:val="a3"/>
            <w:noProof/>
          </w:rPr>
          <w:t xml:space="preserve">Pravda.ru, 02.04.2026, </w:t>
        </w:r>
        <w:r w:rsidRPr="001329FF">
          <w:rPr>
            <w:rStyle w:val="a3"/>
            <w:rFonts w:eastAsia="Verdana"/>
            <w:noProof/>
          </w:rPr>
          <w:t>Пенсионная математика: скрытые правила игры, которые превращают стаж в реальные рубли</w:t>
        </w:r>
        <w:r>
          <w:rPr>
            <w:noProof/>
            <w:webHidden/>
          </w:rPr>
          <w:tab/>
        </w:r>
        <w:r>
          <w:rPr>
            <w:noProof/>
            <w:webHidden/>
          </w:rPr>
          <w:fldChar w:fldCharType="begin"/>
        </w:r>
        <w:r>
          <w:rPr>
            <w:noProof/>
            <w:webHidden/>
          </w:rPr>
          <w:instrText xml:space="preserve"> PAGEREF _Toc226095822 \h </w:instrText>
        </w:r>
        <w:r>
          <w:rPr>
            <w:noProof/>
            <w:webHidden/>
          </w:rPr>
        </w:r>
        <w:r>
          <w:rPr>
            <w:noProof/>
            <w:webHidden/>
          </w:rPr>
          <w:fldChar w:fldCharType="separate"/>
        </w:r>
        <w:r w:rsidR="002E0506">
          <w:rPr>
            <w:noProof/>
            <w:webHidden/>
          </w:rPr>
          <w:t>26</w:t>
        </w:r>
        <w:r>
          <w:rPr>
            <w:noProof/>
            <w:webHidden/>
          </w:rPr>
          <w:fldChar w:fldCharType="end"/>
        </w:r>
      </w:hyperlink>
    </w:p>
    <w:p w14:paraId="57703419" w14:textId="163D8AB9" w:rsidR="00495843" w:rsidRDefault="00495843">
      <w:pPr>
        <w:pStyle w:val="31"/>
        <w:rPr>
          <w:rFonts w:asciiTheme="minorHAnsi" w:eastAsiaTheme="minorEastAsia" w:hAnsiTheme="minorHAnsi" w:cstheme="minorBidi"/>
          <w:sz w:val="22"/>
          <w:szCs w:val="22"/>
        </w:rPr>
      </w:pPr>
      <w:hyperlink w:anchor="_Toc226095823" w:history="1">
        <w:r w:rsidRPr="001329FF">
          <w:rPr>
            <w:rStyle w:val="a3"/>
          </w:rPr>
          <w:t>Пенсионная система России - это жестко детерминированный алгоритм. Здесь нет места сантиментам, только математика взносов и стажа. Страховая пенсия по старости не является подарком государства. Это результат долгосрочного администрирования ваших трудовых ресурсов. Чтобы система сработала в вашу пользу, необходимо понимать правила игры на берегу.</w:t>
        </w:r>
        <w:r>
          <w:rPr>
            <w:webHidden/>
          </w:rPr>
          <w:tab/>
        </w:r>
        <w:r>
          <w:rPr>
            <w:webHidden/>
          </w:rPr>
          <w:fldChar w:fldCharType="begin"/>
        </w:r>
        <w:r>
          <w:rPr>
            <w:webHidden/>
          </w:rPr>
          <w:instrText xml:space="preserve"> PAGEREF _Toc226095823 \h </w:instrText>
        </w:r>
        <w:r>
          <w:rPr>
            <w:webHidden/>
          </w:rPr>
        </w:r>
        <w:r>
          <w:rPr>
            <w:webHidden/>
          </w:rPr>
          <w:fldChar w:fldCharType="separate"/>
        </w:r>
        <w:r w:rsidR="002E0506">
          <w:rPr>
            <w:webHidden/>
          </w:rPr>
          <w:t>26</w:t>
        </w:r>
        <w:r>
          <w:rPr>
            <w:webHidden/>
          </w:rPr>
          <w:fldChar w:fldCharType="end"/>
        </w:r>
      </w:hyperlink>
    </w:p>
    <w:p w14:paraId="068B9786" w14:textId="578CB927"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24" w:history="1">
        <w:r w:rsidRPr="001329FF">
          <w:rPr>
            <w:rStyle w:val="a3"/>
            <w:noProof/>
          </w:rPr>
          <w:t>Ваш Пенсионный Брокер, 02.04.2026, Экономист рассказал, сколько пенсионных баллов даст средняя зарплата в 2026 году</w:t>
        </w:r>
        <w:r>
          <w:rPr>
            <w:noProof/>
            <w:webHidden/>
          </w:rPr>
          <w:tab/>
        </w:r>
        <w:r>
          <w:rPr>
            <w:noProof/>
            <w:webHidden/>
          </w:rPr>
          <w:fldChar w:fldCharType="begin"/>
        </w:r>
        <w:r>
          <w:rPr>
            <w:noProof/>
            <w:webHidden/>
          </w:rPr>
          <w:instrText xml:space="preserve"> PAGEREF _Toc226095824 \h </w:instrText>
        </w:r>
        <w:r>
          <w:rPr>
            <w:noProof/>
            <w:webHidden/>
          </w:rPr>
        </w:r>
        <w:r>
          <w:rPr>
            <w:noProof/>
            <w:webHidden/>
          </w:rPr>
          <w:fldChar w:fldCharType="separate"/>
        </w:r>
        <w:r w:rsidR="002E0506">
          <w:rPr>
            <w:noProof/>
            <w:webHidden/>
          </w:rPr>
          <w:t>28</w:t>
        </w:r>
        <w:r>
          <w:rPr>
            <w:noProof/>
            <w:webHidden/>
          </w:rPr>
          <w:fldChar w:fldCharType="end"/>
        </w:r>
      </w:hyperlink>
    </w:p>
    <w:p w14:paraId="3440AD7F" w14:textId="6449DBE0" w:rsidR="00495843" w:rsidRDefault="00495843">
      <w:pPr>
        <w:pStyle w:val="31"/>
        <w:rPr>
          <w:rFonts w:asciiTheme="minorHAnsi" w:eastAsiaTheme="minorEastAsia" w:hAnsiTheme="minorHAnsi" w:cstheme="minorBidi"/>
          <w:sz w:val="22"/>
          <w:szCs w:val="22"/>
        </w:rPr>
      </w:pPr>
      <w:hyperlink w:anchor="_Toc226095825" w:history="1">
        <w:r w:rsidRPr="001329FF">
          <w:rPr>
            <w:rStyle w:val="a3"/>
          </w:rPr>
          <w:t>Российские граждане со средней зарплатой смогут заработать в 2026 году от 4,592 до 4,914 индивидуальных пенсионных коэффициентов (ИПК). Об этом 1 апреля заявил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_Toc226095825 \h </w:instrText>
        </w:r>
        <w:r>
          <w:rPr>
            <w:webHidden/>
          </w:rPr>
        </w:r>
        <w:r>
          <w:rPr>
            <w:webHidden/>
          </w:rPr>
          <w:fldChar w:fldCharType="separate"/>
        </w:r>
        <w:r w:rsidR="002E0506">
          <w:rPr>
            <w:webHidden/>
          </w:rPr>
          <w:t>28</w:t>
        </w:r>
        <w:r>
          <w:rPr>
            <w:webHidden/>
          </w:rPr>
          <w:fldChar w:fldCharType="end"/>
        </w:r>
      </w:hyperlink>
    </w:p>
    <w:p w14:paraId="304CB55B" w14:textId="09829604"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26" w:history="1">
        <w:r w:rsidRPr="001329FF">
          <w:rPr>
            <w:rStyle w:val="a3"/>
            <w:noProof/>
          </w:rPr>
          <w:t>URA.RU, 02.04.2026, Экономист оценил возможность пересмотра пенсионной системы в РФ</w:t>
        </w:r>
        <w:r>
          <w:rPr>
            <w:noProof/>
            <w:webHidden/>
          </w:rPr>
          <w:tab/>
        </w:r>
        <w:r>
          <w:rPr>
            <w:noProof/>
            <w:webHidden/>
          </w:rPr>
          <w:fldChar w:fldCharType="begin"/>
        </w:r>
        <w:r>
          <w:rPr>
            <w:noProof/>
            <w:webHidden/>
          </w:rPr>
          <w:instrText xml:space="preserve"> PAGEREF _Toc226095826 \h </w:instrText>
        </w:r>
        <w:r>
          <w:rPr>
            <w:noProof/>
            <w:webHidden/>
          </w:rPr>
        </w:r>
        <w:r>
          <w:rPr>
            <w:noProof/>
            <w:webHidden/>
          </w:rPr>
          <w:fldChar w:fldCharType="separate"/>
        </w:r>
        <w:r w:rsidR="002E0506">
          <w:rPr>
            <w:noProof/>
            <w:webHidden/>
          </w:rPr>
          <w:t>28</w:t>
        </w:r>
        <w:r>
          <w:rPr>
            <w:noProof/>
            <w:webHidden/>
          </w:rPr>
          <w:fldChar w:fldCharType="end"/>
        </w:r>
      </w:hyperlink>
    </w:p>
    <w:p w14:paraId="09D64432" w14:textId="346A546D" w:rsidR="00495843" w:rsidRDefault="00495843">
      <w:pPr>
        <w:pStyle w:val="31"/>
        <w:rPr>
          <w:rFonts w:asciiTheme="minorHAnsi" w:eastAsiaTheme="minorEastAsia" w:hAnsiTheme="minorHAnsi" w:cstheme="minorBidi"/>
          <w:sz w:val="22"/>
          <w:szCs w:val="22"/>
        </w:rPr>
      </w:pPr>
      <w:hyperlink w:anchor="_Toc226095827" w:history="1">
        <w:r w:rsidRPr="001329FF">
          <w:rPr>
            <w:rStyle w:val="a3"/>
          </w:rPr>
          <w:t>Радикальных предпосылок для пересмотра пенсионной системы в России нет, заявил экономист Дмитрий Алексеев. В беседе с журналистами он отметил, что акцент сейчас делается на постепенной модернизации и повышении гибкости трудовых отношений.</w:t>
        </w:r>
        <w:r>
          <w:rPr>
            <w:webHidden/>
          </w:rPr>
          <w:tab/>
        </w:r>
        <w:r>
          <w:rPr>
            <w:webHidden/>
          </w:rPr>
          <w:fldChar w:fldCharType="begin"/>
        </w:r>
        <w:r>
          <w:rPr>
            <w:webHidden/>
          </w:rPr>
          <w:instrText xml:space="preserve"> PAGEREF _Toc226095827 \h </w:instrText>
        </w:r>
        <w:r>
          <w:rPr>
            <w:webHidden/>
          </w:rPr>
        </w:r>
        <w:r>
          <w:rPr>
            <w:webHidden/>
          </w:rPr>
          <w:fldChar w:fldCharType="separate"/>
        </w:r>
        <w:r w:rsidR="002E0506">
          <w:rPr>
            <w:webHidden/>
          </w:rPr>
          <w:t>28</w:t>
        </w:r>
        <w:r>
          <w:rPr>
            <w:webHidden/>
          </w:rPr>
          <w:fldChar w:fldCharType="end"/>
        </w:r>
      </w:hyperlink>
    </w:p>
    <w:p w14:paraId="7C02E75C" w14:textId="1BC771A8"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28" w:history="1">
        <w:r w:rsidRPr="001329FF">
          <w:rPr>
            <w:rStyle w:val="a3"/>
            <w:noProof/>
          </w:rPr>
          <w:t>NEWS.ru, 02.04.2026, Пенсионерам рассказали об одной важной мере поддержи от государства</w:t>
        </w:r>
        <w:r>
          <w:rPr>
            <w:noProof/>
            <w:webHidden/>
          </w:rPr>
          <w:tab/>
        </w:r>
        <w:r>
          <w:rPr>
            <w:noProof/>
            <w:webHidden/>
          </w:rPr>
          <w:fldChar w:fldCharType="begin"/>
        </w:r>
        <w:r>
          <w:rPr>
            <w:noProof/>
            <w:webHidden/>
          </w:rPr>
          <w:instrText xml:space="preserve"> PAGEREF _Toc226095828 \h </w:instrText>
        </w:r>
        <w:r>
          <w:rPr>
            <w:noProof/>
            <w:webHidden/>
          </w:rPr>
        </w:r>
        <w:r>
          <w:rPr>
            <w:noProof/>
            <w:webHidden/>
          </w:rPr>
          <w:fldChar w:fldCharType="separate"/>
        </w:r>
        <w:r w:rsidR="002E0506">
          <w:rPr>
            <w:noProof/>
            <w:webHidden/>
          </w:rPr>
          <w:t>29</w:t>
        </w:r>
        <w:r>
          <w:rPr>
            <w:noProof/>
            <w:webHidden/>
          </w:rPr>
          <w:fldChar w:fldCharType="end"/>
        </w:r>
      </w:hyperlink>
    </w:p>
    <w:p w14:paraId="1672B347" w14:textId="7729C33C" w:rsidR="00495843" w:rsidRDefault="00495843">
      <w:pPr>
        <w:pStyle w:val="31"/>
        <w:rPr>
          <w:rFonts w:asciiTheme="minorHAnsi" w:eastAsiaTheme="minorEastAsia" w:hAnsiTheme="minorHAnsi" w:cstheme="minorBidi"/>
          <w:sz w:val="22"/>
          <w:szCs w:val="22"/>
        </w:rPr>
      </w:pPr>
      <w:hyperlink w:anchor="_Toc226095829" w:history="1">
        <w:r w:rsidRPr="001329FF">
          <w:rPr>
            <w:rStyle w:val="a3"/>
          </w:rPr>
          <w:t>Пенсионеры могут получить компенсацию за капитальный ремонт, что является одной из самых востребованных мер поддержки со стороны государства, заявил NEWS.ru общественный деятель и эксперт по ЖКХ Дмитрий Бондарь. По его словам, при оплате коммунальных услуг стоит помнить о разнице между льготой и субсидией, где первая связана со статусом, а вторая зависит от дохода.</w:t>
        </w:r>
        <w:r>
          <w:rPr>
            <w:webHidden/>
          </w:rPr>
          <w:tab/>
        </w:r>
        <w:r>
          <w:rPr>
            <w:webHidden/>
          </w:rPr>
          <w:fldChar w:fldCharType="begin"/>
        </w:r>
        <w:r>
          <w:rPr>
            <w:webHidden/>
          </w:rPr>
          <w:instrText xml:space="preserve"> PAGEREF _Toc226095829 \h </w:instrText>
        </w:r>
        <w:r>
          <w:rPr>
            <w:webHidden/>
          </w:rPr>
        </w:r>
        <w:r>
          <w:rPr>
            <w:webHidden/>
          </w:rPr>
          <w:fldChar w:fldCharType="separate"/>
        </w:r>
        <w:r w:rsidR="002E0506">
          <w:rPr>
            <w:webHidden/>
          </w:rPr>
          <w:t>29</w:t>
        </w:r>
        <w:r>
          <w:rPr>
            <w:webHidden/>
          </w:rPr>
          <w:fldChar w:fldCharType="end"/>
        </w:r>
      </w:hyperlink>
    </w:p>
    <w:p w14:paraId="49547233" w14:textId="18A4658F"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30" w:history="1">
        <w:r w:rsidRPr="001329FF">
          <w:rPr>
            <w:rStyle w:val="a3"/>
            <w:noProof/>
          </w:rPr>
          <w:t>Бриф24, 02.04.2026, Новый порядок для пенсионеров 55-87 лет: почему важно проверить статус и документы</w:t>
        </w:r>
        <w:r>
          <w:rPr>
            <w:noProof/>
            <w:webHidden/>
          </w:rPr>
          <w:tab/>
        </w:r>
        <w:r>
          <w:rPr>
            <w:noProof/>
            <w:webHidden/>
          </w:rPr>
          <w:fldChar w:fldCharType="begin"/>
        </w:r>
        <w:r>
          <w:rPr>
            <w:noProof/>
            <w:webHidden/>
          </w:rPr>
          <w:instrText xml:space="preserve"> PAGEREF _Toc226095830 \h </w:instrText>
        </w:r>
        <w:r>
          <w:rPr>
            <w:noProof/>
            <w:webHidden/>
          </w:rPr>
        </w:r>
        <w:r>
          <w:rPr>
            <w:noProof/>
            <w:webHidden/>
          </w:rPr>
          <w:fldChar w:fldCharType="separate"/>
        </w:r>
        <w:r w:rsidR="002E0506">
          <w:rPr>
            <w:noProof/>
            <w:webHidden/>
          </w:rPr>
          <w:t>30</w:t>
        </w:r>
        <w:r>
          <w:rPr>
            <w:noProof/>
            <w:webHidden/>
          </w:rPr>
          <w:fldChar w:fldCharType="end"/>
        </w:r>
      </w:hyperlink>
    </w:p>
    <w:p w14:paraId="47ADEC56" w14:textId="1B46C32D" w:rsidR="00495843" w:rsidRDefault="00495843">
      <w:pPr>
        <w:pStyle w:val="31"/>
        <w:rPr>
          <w:rFonts w:asciiTheme="minorHAnsi" w:eastAsiaTheme="minorEastAsia" w:hAnsiTheme="minorHAnsi" w:cstheme="minorBidi"/>
          <w:sz w:val="22"/>
          <w:szCs w:val="22"/>
        </w:rPr>
      </w:pPr>
      <w:hyperlink w:anchor="_Toc226095831" w:history="1">
        <w:r w:rsidRPr="001329FF">
          <w:rPr>
            <w:rStyle w:val="a3"/>
          </w:rPr>
          <w:t>С апреля для граждан пенсионного и предпенсионного возраста (от 55 до 87 лет) начинают действовать обновленные требования и режимы контроля по выплатам и льготам. Речь не о снижении пенсий, а о более жесткой привязке выплат к статусу получателя, способу получения средств и подтверждению права на меры поддержки.</w:t>
        </w:r>
        <w:r>
          <w:rPr>
            <w:webHidden/>
          </w:rPr>
          <w:tab/>
        </w:r>
        <w:r>
          <w:rPr>
            <w:webHidden/>
          </w:rPr>
          <w:fldChar w:fldCharType="begin"/>
        </w:r>
        <w:r>
          <w:rPr>
            <w:webHidden/>
          </w:rPr>
          <w:instrText xml:space="preserve"> PAGEREF _Toc226095831 \h </w:instrText>
        </w:r>
        <w:r>
          <w:rPr>
            <w:webHidden/>
          </w:rPr>
        </w:r>
        <w:r>
          <w:rPr>
            <w:webHidden/>
          </w:rPr>
          <w:fldChar w:fldCharType="separate"/>
        </w:r>
        <w:r w:rsidR="002E0506">
          <w:rPr>
            <w:webHidden/>
          </w:rPr>
          <w:t>30</w:t>
        </w:r>
        <w:r>
          <w:rPr>
            <w:webHidden/>
          </w:rPr>
          <w:fldChar w:fldCharType="end"/>
        </w:r>
      </w:hyperlink>
    </w:p>
    <w:p w14:paraId="765088F7" w14:textId="7B2685B3"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32" w:history="1">
        <w:r w:rsidRPr="001329FF">
          <w:rPr>
            <w:rStyle w:val="a3"/>
            <w:noProof/>
          </w:rPr>
          <w:t>Конкурент, 02.04.2026, Пенсионный фокус. Что ждет пенсионеров в обозримом будущем</w:t>
        </w:r>
        <w:r>
          <w:rPr>
            <w:noProof/>
            <w:webHidden/>
          </w:rPr>
          <w:tab/>
        </w:r>
        <w:r>
          <w:rPr>
            <w:noProof/>
            <w:webHidden/>
          </w:rPr>
          <w:fldChar w:fldCharType="begin"/>
        </w:r>
        <w:r>
          <w:rPr>
            <w:noProof/>
            <w:webHidden/>
          </w:rPr>
          <w:instrText xml:space="preserve"> PAGEREF _Toc226095832 \h </w:instrText>
        </w:r>
        <w:r>
          <w:rPr>
            <w:noProof/>
            <w:webHidden/>
          </w:rPr>
        </w:r>
        <w:r>
          <w:rPr>
            <w:noProof/>
            <w:webHidden/>
          </w:rPr>
          <w:fldChar w:fldCharType="separate"/>
        </w:r>
        <w:r w:rsidR="002E0506">
          <w:rPr>
            <w:noProof/>
            <w:webHidden/>
          </w:rPr>
          <w:t>31</w:t>
        </w:r>
        <w:r>
          <w:rPr>
            <w:noProof/>
            <w:webHidden/>
          </w:rPr>
          <w:fldChar w:fldCharType="end"/>
        </w:r>
      </w:hyperlink>
    </w:p>
    <w:p w14:paraId="0AA350E3" w14:textId="3B8B9CFF" w:rsidR="00495843" w:rsidRDefault="00495843">
      <w:pPr>
        <w:pStyle w:val="31"/>
        <w:rPr>
          <w:rFonts w:asciiTheme="minorHAnsi" w:eastAsiaTheme="minorEastAsia" w:hAnsiTheme="minorHAnsi" w:cstheme="minorBidi"/>
          <w:sz w:val="22"/>
          <w:szCs w:val="22"/>
        </w:rPr>
      </w:pPr>
      <w:hyperlink w:anchor="_Toc226095833" w:history="1">
        <w:r w:rsidRPr="001329FF">
          <w:rPr>
            <w:rStyle w:val="a3"/>
          </w:rPr>
          <w:t>По мнению экономиста и социолога Дмитрия Алексеева, российская пенсионная система в обозримом будущем не претерпит кардинальных изменений, поскольку для этого нет веских причин.</w:t>
        </w:r>
        <w:r>
          <w:rPr>
            <w:webHidden/>
          </w:rPr>
          <w:tab/>
        </w:r>
        <w:r>
          <w:rPr>
            <w:webHidden/>
          </w:rPr>
          <w:fldChar w:fldCharType="begin"/>
        </w:r>
        <w:r>
          <w:rPr>
            <w:webHidden/>
          </w:rPr>
          <w:instrText xml:space="preserve"> PAGEREF _Toc226095833 \h </w:instrText>
        </w:r>
        <w:r>
          <w:rPr>
            <w:webHidden/>
          </w:rPr>
        </w:r>
        <w:r>
          <w:rPr>
            <w:webHidden/>
          </w:rPr>
          <w:fldChar w:fldCharType="separate"/>
        </w:r>
        <w:r w:rsidR="002E0506">
          <w:rPr>
            <w:webHidden/>
          </w:rPr>
          <w:t>31</w:t>
        </w:r>
        <w:r>
          <w:rPr>
            <w:webHidden/>
          </w:rPr>
          <w:fldChar w:fldCharType="end"/>
        </w:r>
      </w:hyperlink>
    </w:p>
    <w:p w14:paraId="3662D055" w14:textId="458260C3"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34" w:history="1">
        <w:r w:rsidRPr="001329FF">
          <w:rPr>
            <w:rStyle w:val="a3"/>
            <w:noProof/>
          </w:rPr>
          <w:t>Конкурент, 02.04.2026, Пересчитать и начислить. Конституционный суд расширил право пенсионеров на индексацию</w:t>
        </w:r>
        <w:r>
          <w:rPr>
            <w:noProof/>
            <w:webHidden/>
          </w:rPr>
          <w:tab/>
        </w:r>
        <w:r>
          <w:rPr>
            <w:noProof/>
            <w:webHidden/>
          </w:rPr>
          <w:fldChar w:fldCharType="begin"/>
        </w:r>
        <w:r>
          <w:rPr>
            <w:noProof/>
            <w:webHidden/>
          </w:rPr>
          <w:instrText xml:space="preserve"> PAGEREF _Toc226095834 \h </w:instrText>
        </w:r>
        <w:r>
          <w:rPr>
            <w:noProof/>
            <w:webHidden/>
          </w:rPr>
        </w:r>
        <w:r>
          <w:rPr>
            <w:noProof/>
            <w:webHidden/>
          </w:rPr>
          <w:fldChar w:fldCharType="separate"/>
        </w:r>
        <w:r w:rsidR="002E0506">
          <w:rPr>
            <w:noProof/>
            <w:webHidden/>
          </w:rPr>
          <w:t>32</w:t>
        </w:r>
        <w:r>
          <w:rPr>
            <w:noProof/>
            <w:webHidden/>
          </w:rPr>
          <w:fldChar w:fldCharType="end"/>
        </w:r>
      </w:hyperlink>
    </w:p>
    <w:p w14:paraId="07DF2BBE" w14:textId="2DA63FE2" w:rsidR="00495843" w:rsidRDefault="00495843">
      <w:pPr>
        <w:pStyle w:val="31"/>
        <w:rPr>
          <w:rFonts w:asciiTheme="minorHAnsi" w:eastAsiaTheme="minorEastAsia" w:hAnsiTheme="minorHAnsi" w:cstheme="minorBidi"/>
          <w:sz w:val="22"/>
          <w:szCs w:val="22"/>
        </w:rPr>
      </w:pPr>
      <w:hyperlink w:anchor="_Toc226095835" w:history="1">
        <w:r w:rsidRPr="001329FF">
          <w:rPr>
            <w:rStyle w:val="a3"/>
          </w:rPr>
          <w:t>Конституционный Суд Российской Федерации (КС РФ) вынес важное решение, касающееся защиты прав пенсионеров: суммы пенсий, пересчитанные с опозданием, должны быть проиндексированы. Эта правовая позиция была сформулирована в Постановлении № 19-П от 31 марта 2026 г.</w:t>
        </w:r>
        <w:r>
          <w:rPr>
            <w:webHidden/>
          </w:rPr>
          <w:tab/>
        </w:r>
        <w:r>
          <w:rPr>
            <w:webHidden/>
          </w:rPr>
          <w:fldChar w:fldCharType="begin"/>
        </w:r>
        <w:r>
          <w:rPr>
            <w:webHidden/>
          </w:rPr>
          <w:instrText xml:space="preserve"> PAGEREF _Toc226095835 \h </w:instrText>
        </w:r>
        <w:r>
          <w:rPr>
            <w:webHidden/>
          </w:rPr>
        </w:r>
        <w:r>
          <w:rPr>
            <w:webHidden/>
          </w:rPr>
          <w:fldChar w:fldCharType="separate"/>
        </w:r>
        <w:r w:rsidR="002E0506">
          <w:rPr>
            <w:webHidden/>
          </w:rPr>
          <w:t>32</w:t>
        </w:r>
        <w:r>
          <w:rPr>
            <w:webHidden/>
          </w:rPr>
          <w:fldChar w:fldCharType="end"/>
        </w:r>
      </w:hyperlink>
    </w:p>
    <w:p w14:paraId="179DC9DB" w14:textId="7CA64084"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36" w:history="1">
        <w:r w:rsidRPr="001329FF">
          <w:rPr>
            <w:rStyle w:val="a3"/>
            <w:noProof/>
          </w:rPr>
          <w:t>DEITA.RU, 02.04.2026, Какой стаж уменьшает пенсию, предупредил юрист</w:t>
        </w:r>
        <w:r>
          <w:rPr>
            <w:noProof/>
            <w:webHidden/>
          </w:rPr>
          <w:tab/>
        </w:r>
        <w:r>
          <w:rPr>
            <w:noProof/>
            <w:webHidden/>
          </w:rPr>
          <w:fldChar w:fldCharType="begin"/>
        </w:r>
        <w:r>
          <w:rPr>
            <w:noProof/>
            <w:webHidden/>
          </w:rPr>
          <w:instrText xml:space="preserve"> PAGEREF _Toc226095836 \h </w:instrText>
        </w:r>
        <w:r>
          <w:rPr>
            <w:noProof/>
            <w:webHidden/>
          </w:rPr>
        </w:r>
        <w:r>
          <w:rPr>
            <w:noProof/>
            <w:webHidden/>
          </w:rPr>
          <w:fldChar w:fldCharType="separate"/>
        </w:r>
        <w:r w:rsidR="002E0506">
          <w:rPr>
            <w:noProof/>
            <w:webHidden/>
          </w:rPr>
          <w:t>32</w:t>
        </w:r>
        <w:r>
          <w:rPr>
            <w:noProof/>
            <w:webHidden/>
          </w:rPr>
          <w:fldChar w:fldCharType="end"/>
        </w:r>
      </w:hyperlink>
    </w:p>
    <w:p w14:paraId="1B558205" w14:textId="2F5CB950" w:rsidR="00495843" w:rsidRDefault="00495843">
      <w:pPr>
        <w:pStyle w:val="31"/>
        <w:rPr>
          <w:rFonts w:asciiTheme="minorHAnsi" w:eastAsiaTheme="minorEastAsia" w:hAnsiTheme="minorHAnsi" w:cstheme="minorBidi"/>
          <w:sz w:val="22"/>
          <w:szCs w:val="22"/>
        </w:rPr>
      </w:pPr>
      <w:hyperlink w:anchor="_Toc226095837" w:history="1">
        <w:r w:rsidRPr="001329FF">
          <w:rPr>
            <w:rStyle w:val="a3"/>
          </w:rPr>
          <w:t>Размер назначаемой пенсии больше всего зависит не от общей продолжительности трудового стажа, а от суммы страховых взносов, которые работодатель регулярно делал за работника в Социальный фонд.</w:t>
        </w:r>
        <w:r>
          <w:rPr>
            <w:webHidden/>
          </w:rPr>
          <w:tab/>
        </w:r>
        <w:r>
          <w:rPr>
            <w:webHidden/>
          </w:rPr>
          <w:fldChar w:fldCharType="begin"/>
        </w:r>
        <w:r>
          <w:rPr>
            <w:webHidden/>
          </w:rPr>
          <w:instrText xml:space="preserve"> PAGEREF _Toc226095837 \h </w:instrText>
        </w:r>
        <w:r>
          <w:rPr>
            <w:webHidden/>
          </w:rPr>
        </w:r>
        <w:r>
          <w:rPr>
            <w:webHidden/>
          </w:rPr>
          <w:fldChar w:fldCharType="separate"/>
        </w:r>
        <w:r w:rsidR="002E0506">
          <w:rPr>
            <w:webHidden/>
          </w:rPr>
          <w:t>32</w:t>
        </w:r>
        <w:r>
          <w:rPr>
            <w:webHidden/>
          </w:rPr>
          <w:fldChar w:fldCharType="end"/>
        </w:r>
      </w:hyperlink>
    </w:p>
    <w:p w14:paraId="3A69BAC8" w14:textId="4E868CA6"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38" w:history="1">
        <w:r w:rsidRPr="001329FF">
          <w:rPr>
            <w:rStyle w:val="a3"/>
            <w:noProof/>
          </w:rPr>
          <w:t>PRIMPRESS, 02.04.2026, Почему в апреле начнутся проверки пенсионеров, доживших до 70 лет</w:t>
        </w:r>
        <w:r>
          <w:rPr>
            <w:noProof/>
            <w:webHidden/>
          </w:rPr>
          <w:tab/>
        </w:r>
        <w:r>
          <w:rPr>
            <w:noProof/>
            <w:webHidden/>
          </w:rPr>
          <w:fldChar w:fldCharType="begin"/>
        </w:r>
        <w:r>
          <w:rPr>
            <w:noProof/>
            <w:webHidden/>
          </w:rPr>
          <w:instrText xml:space="preserve"> PAGEREF _Toc226095838 \h </w:instrText>
        </w:r>
        <w:r>
          <w:rPr>
            <w:noProof/>
            <w:webHidden/>
          </w:rPr>
        </w:r>
        <w:r>
          <w:rPr>
            <w:noProof/>
            <w:webHidden/>
          </w:rPr>
          <w:fldChar w:fldCharType="separate"/>
        </w:r>
        <w:r w:rsidR="002E0506">
          <w:rPr>
            <w:noProof/>
            <w:webHidden/>
          </w:rPr>
          <w:t>34</w:t>
        </w:r>
        <w:r>
          <w:rPr>
            <w:noProof/>
            <w:webHidden/>
          </w:rPr>
          <w:fldChar w:fldCharType="end"/>
        </w:r>
      </w:hyperlink>
    </w:p>
    <w:p w14:paraId="052F50A5" w14:textId="048DA228" w:rsidR="00495843" w:rsidRDefault="00495843">
      <w:pPr>
        <w:pStyle w:val="31"/>
        <w:rPr>
          <w:rFonts w:asciiTheme="minorHAnsi" w:eastAsiaTheme="minorEastAsia" w:hAnsiTheme="minorHAnsi" w:cstheme="minorBidi"/>
          <w:sz w:val="22"/>
          <w:szCs w:val="22"/>
        </w:rPr>
      </w:pPr>
      <w:hyperlink w:anchor="_Toc226095839" w:history="1">
        <w:r w:rsidRPr="001329FF">
          <w:rPr>
            <w:rStyle w:val="a3"/>
          </w:rPr>
          <w:t>В апреле в ряде регионов стартуют плановые проверки данных пенсионеров старше 70 лет. Речь не о тотальной «переаттестации» пожилых людей и не о снижении пенсий, а о сверке информации, от которой зависят выплаты и льготы: возраста, места проживания, состава семьи, статуса получателя.</w:t>
        </w:r>
        <w:r>
          <w:rPr>
            <w:webHidden/>
          </w:rPr>
          <w:tab/>
        </w:r>
        <w:r>
          <w:rPr>
            <w:webHidden/>
          </w:rPr>
          <w:fldChar w:fldCharType="begin"/>
        </w:r>
        <w:r>
          <w:rPr>
            <w:webHidden/>
          </w:rPr>
          <w:instrText xml:space="preserve"> PAGEREF _Toc226095839 \h </w:instrText>
        </w:r>
        <w:r>
          <w:rPr>
            <w:webHidden/>
          </w:rPr>
        </w:r>
        <w:r>
          <w:rPr>
            <w:webHidden/>
          </w:rPr>
          <w:fldChar w:fldCharType="separate"/>
        </w:r>
        <w:r w:rsidR="002E0506">
          <w:rPr>
            <w:webHidden/>
          </w:rPr>
          <w:t>34</w:t>
        </w:r>
        <w:r>
          <w:rPr>
            <w:webHidden/>
          </w:rPr>
          <w:fldChar w:fldCharType="end"/>
        </w:r>
      </w:hyperlink>
    </w:p>
    <w:p w14:paraId="03357015" w14:textId="3A8A8975"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40" w:history="1">
        <w:r w:rsidRPr="001329FF">
          <w:rPr>
            <w:rStyle w:val="a3"/>
            <w:noProof/>
          </w:rPr>
          <w:t>PRIMPRESS, 02.04.2026, С апреля вводятся новые правила для пенсионеров от 55 до 87 лет</w:t>
        </w:r>
        <w:r>
          <w:rPr>
            <w:noProof/>
            <w:webHidden/>
          </w:rPr>
          <w:tab/>
        </w:r>
        <w:r>
          <w:rPr>
            <w:noProof/>
            <w:webHidden/>
          </w:rPr>
          <w:fldChar w:fldCharType="begin"/>
        </w:r>
        <w:r>
          <w:rPr>
            <w:noProof/>
            <w:webHidden/>
          </w:rPr>
          <w:instrText xml:space="preserve"> PAGEREF _Toc226095840 \h </w:instrText>
        </w:r>
        <w:r>
          <w:rPr>
            <w:noProof/>
            <w:webHidden/>
          </w:rPr>
        </w:r>
        <w:r>
          <w:rPr>
            <w:noProof/>
            <w:webHidden/>
          </w:rPr>
          <w:fldChar w:fldCharType="separate"/>
        </w:r>
        <w:r w:rsidR="002E0506">
          <w:rPr>
            <w:noProof/>
            <w:webHidden/>
          </w:rPr>
          <w:t>35</w:t>
        </w:r>
        <w:r>
          <w:rPr>
            <w:noProof/>
            <w:webHidden/>
          </w:rPr>
          <w:fldChar w:fldCharType="end"/>
        </w:r>
      </w:hyperlink>
    </w:p>
    <w:p w14:paraId="34199A90" w14:textId="6C1E9233" w:rsidR="00495843" w:rsidRDefault="00495843">
      <w:pPr>
        <w:pStyle w:val="31"/>
        <w:rPr>
          <w:rFonts w:asciiTheme="minorHAnsi" w:eastAsiaTheme="minorEastAsia" w:hAnsiTheme="minorHAnsi" w:cstheme="minorBidi"/>
          <w:sz w:val="22"/>
          <w:szCs w:val="22"/>
        </w:rPr>
      </w:pPr>
      <w:hyperlink w:anchor="_Toc226095841" w:history="1">
        <w:r w:rsidRPr="001329FF">
          <w:rPr>
            <w:rStyle w:val="a3"/>
          </w:rPr>
          <w:t>С апреля для граждан пенсионного и предпенсионного возраста — от 55 до 87 лет — начинают действовать обновленные требования и режимы контроля по выплатам и льготам. Речь не о снижении пенсий, а о более жесткой привязке выплат к статусу получателя, способу получения средств и подтверждению права на меры поддержки.</w:t>
        </w:r>
        <w:r>
          <w:rPr>
            <w:webHidden/>
          </w:rPr>
          <w:tab/>
        </w:r>
        <w:r>
          <w:rPr>
            <w:webHidden/>
          </w:rPr>
          <w:fldChar w:fldCharType="begin"/>
        </w:r>
        <w:r>
          <w:rPr>
            <w:webHidden/>
          </w:rPr>
          <w:instrText xml:space="preserve"> PAGEREF _Toc226095841 \h </w:instrText>
        </w:r>
        <w:r>
          <w:rPr>
            <w:webHidden/>
          </w:rPr>
        </w:r>
        <w:r>
          <w:rPr>
            <w:webHidden/>
          </w:rPr>
          <w:fldChar w:fldCharType="separate"/>
        </w:r>
        <w:r w:rsidR="002E0506">
          <w:rPr>
            <w:webHidden/>
          </w:rPr>
          <w:t>35</w:t>
        </w:r>
        <w:r>
          <w:rPr>
            <w:webHidden/>
          </w:rPr>
          <w:fldChar w:fldCharType="end"/>
        </w:r>
      </w:hyperlink>
    </w:p>
    <w:p w14:paraId="554B6459" w14:textId="638C278B"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42" w:history="1">
        <w:r w:rsidRPr="001329FF">
          <w:rPr>
            <w:rStyle w:val="a3"/>
            <w:noProof/>
          </w:rPr>
          <w:t>PRIMPRESS, 02.04.2026, Что положено пенсионерам, у которых непрерывный стаж 5–10 лет: особая пенсия и льготы</w:t>
        </w:r>
        <w:r>
          <w:rPr>
            <w:noProof/>
            <w:webHidden/>
          </w:rPr>
          <w:tab/>
        </w:r>
        <w:r>
          <w:rPr>
            <w:noProof/>
            <w:webHidden/>
          </w:rPr>
          <w:fldChar w:fldCharType="begin"/>
        </w:r>
        <w:r>
          <w:rPr>
            <w:noProof/>
            <w:webHidden/>
          </w:rPr>
          <w:instrText xml:space="preserve"> PAGEREF _Toc226095842 \h </w:instrText>
        </w:r>
        <w:r>
          <w:rPr>
            <w:noProof/>
            <w:webHidden/>
          </w:rPr>
        </w:r>
        <w:r>
          <w:rPr>
            <w:noProof/>
            <w:webHidden/>
          </w:rPr>
          <w:fldChar w:fldCharType="separate"/>
        </w:r>
        <w:r w:rsidR="002E0506">
          <w:rPr>
            <w:noProof/>
            <w:webHidden/>
          </w:rPr>
          <w:t>36</w:t>
        </w:r>
        <w:r>
          <w:rPr>
            <w:noProof/>
            <w:webHidden/>
          </w:rPr>
          <w:fldChar w:fldCharType="end"/>
        </w:r>
      </w:hyperlink>
    </w:p>
    <w:p w14:paraId="4855999A" w14:textId="34C55E76" w:rsidR="00495843" w:rsidRDefault="00495843">
      <w:pPr>
        <w:pStyle w:val="31"/>
        <w:rPr>
          <w:rFonts w:asciiTheme="minorHAnsi" w:eastAsiaTheme="minorEastAsia" w:hAnsiTheme="minorHAnsi" w:cstheme="minorBidi"/>
          <w:sz w:val="22"/>
          <w:szCs w:val="22"/>
        </w:rPr>
      </w:pPr>
      <w:hyperlink w:anchor="_Toc226095843" w:history="1">
        <w:r w:rsidRPr="001329FF">
          <w:rPr>
            <w:rStyle w:val="a3"/>
          </w:rPr>
          <w:t>Непрерывный стаж сам по себе сегодня не является отдельным основанием для «особой» пенсии, как это было в советское время. Однако для тех, кто долго работал без перерывов у одного работодателя или в одной сфере, такой период все равно играет роль — прежде всего через общий страховой стаж, зарплату и возможные корпоративные льготы.</w:t>
        </w:r>
        <w:r>
          <w:rPr>
            <w:webHidden/>
          </w:rPr>
          <w:tab/>
        </w:r>
        <w:r>
          <w:rPr>
            <w:webHidden/>
          </w:rPr>
          <w:fldChar w:fldCharType="begin"/>
        </w:r>
        <w:r>
          <w:rPr>
            <w:webHidden/>
          </w:rPr>
          <w:instrText xml:space="preserve"> PAGEREF _Toc226095843 \h </w:instrText>
        </w:r>
        <w:r>
          <w:rPr>
            <w:webHidden/>
          </w:rPr>
        </w:r>
        <w:r>
          <w:rPr>
            <w:webHidden/>
          </w:rPr>
          <w:fldChar w:fldCharType="separate"/>
        </w:r>
        <w:r w:rsidR="002E0506">
          <w:rPr>
            <w:webHidden/>
          </w:rPr>
          <w:t>36</w:t>
        </w:r>
        <w:r>
          <w:rPr>
            <w:webHidden/>
          </w:rPr>
          <w:fldChar w:fldCharType="end"/>
        </w:r>
      </w:hyperlink>
    </w:p>
    <w:p w14:paraId="16F278AC" w14:textId="4430EE69" w:rsidR="00495843" w:rsidRDefault="00495843">
      <w:pPr>
        <w:pStyle w:val="12"/>
        <w:tabs>
          <w:tab w:val="right" w:leader="dot" w:pos="9061"/>
        </w:tabs>
        <w:rPr>
          <w:rFonts w:asciiTheme="minorHAnsi" w:eastAsiaTheme="minorEastAsia" w:hAnsiTheme="minorHAnsi" w:cstheme="minorBidi"/>
          <w:b w:val="0"/>
          <w:noProof/>
          <w:sz w:val="22"/>
          <w:szCs w:val="22"/>
        </w:rPr>
      </w:pPr>
      <w:hyperlink w:anchor="_Toc226095844" w:history="1">
        <w:r w:rsidRPr="001329FF">
          <w:rPr>
            <w:rStyle w:val="a3"/>
            <w:noProof/>
          </w:rPr>
          <w:t>НОВОСТИ МАКРОЭКОНОМИКИ</w:t>
        </w:r>
        <w:r>
          <w:rPr>
            <w:noProof/>
            <w:webHidden/>
          </w:rPr>
          <w:tab/>
        </w:r>
        <w:r>
          <w:rPr>
            <w:noProof/>
            <w:webHidden/>
          </w:rPr>
          <w:fldChar w:fldCharType="begin"/>
        </w:r>
        <w:r>
          <w:rPr>
            <w:noProof/>
            <w:webHidden/>
          </w:rPr>
          <w:instrText xml:space="preserve"> PAGEREF _Toc226095844 \h </w:instrText>
        </w:r>
        <w:r>
          <w:rPr>
            <w:noProof/>
            <w:webHidden/>
          </w:rPr>
        </w:r>
        <w:r>
          <w:rPr>
            <w:noProof/>
            <w:webHidden/>
          </w:rPr>
          <w:fldChar w:fldCharType="separate"/>
        </w:r>
        <w:r w:rsidR="002E0506">
          <w:rPr>
            <w:noProof/>
            <w:webHidden/>
          </w:rPr>
          <w:t>38</w:t>
        </w:r>
        <w:r>
          <w:rPr>
            <w:noProof/>
            <w:webHidden/>
          </w:rPr>
          <w:fldChar w:fldCharType="end"/>
        </w:r>
      </w:hyperlink>
    </w:p>
    <w:p w14:paraId="6F0C1C26" w14:textId="6D9D222F"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45" w:history="1">
        <w:r w:rsidRPr="001329FF">
          <w:rPr>
            <w:rStyle w:val="a3"/>
            <w:noProof/>
          </w:rPr>
          <w:t>Ведомости, 02.04.2026, Почему экономика снижается второй месяц подряд</w:t>
        </w:r>
        <w:r>
          <w:rPr>
            <w:noProof/>
            <w:webHidden/>
          </w:rPr>
          <w:tab/>
        </w:r>
        <w:r>
          <w:rPr>
            <w:noProof/>
            <w:webHidden/>
          </w:rPr>
          <w:fldChar w:fldCharType="begin"/>
        </w:r>
        <w:r>
          <w:rPr>
            <w:noProof/>
            <w:webHidden/>
          </w:rPr>
          <w:instrText xml:space="preserve"> PAGEREF _Toc226095845 \h </w:instrText>
        </w:r>
        <w:r>
          <w:rPr>
            <w:noProof/>
            <w:webHidden/>
          </w:rPr>
        </w:r>
        <w:r>
          <w:rPr>
            <w:noProof/>
            <w:webHidden/>
          </w:rPr>
          <w:fldChar w:fldCharType="separate"/>
        </w:r>
        <w:r w:rsidR="002E0506">
          <w:rPr>
            <w:noProof/>
            <w:webHidden/>
          </w:rPr>
          <w:t>38</w:t>
        </w:r>
        <w:r>
          <w:rPr>
            <w:noProof/>
            <w:webHidden/>
          </w:rPr>
          <w:fldChar w:fldCharType="end"/>
        </w:r>
      </w:hyperlink>
    </w:p>
    <w:p w14:paraId="3EA0CA73" w14:textId="591F81B2" w:rsidR="00495843" w:rsidRDefault="00495843">
      <w:pPr>
        <w:pStyle w:val="31"/>
        <w:rPr>
          <w:rFonts w:asciiTheme="minorHAnsi" w:eastAsiaTheme="minorEastAsia" w:hAnsiTheme="minorHAnsi" w:cstheme="minorBidi"/>
          <w:sz w:val="22"/>
          <w:szCs w:val="22"/>
        </w:rPr>
      </w:pPr>
      <w:hyperlink w:anchor="_Toc226095846" w:history="1">
        <w:r w:rsidRPr="001329FF">
          <w:rPr>
            <w:rStyle w:val="a3"/>
          </w:rPr>
          <w:t>Экономика России снизилась на 1,8% за первые два месяца 2026 г., сообщило Минэкономразвития в обзоре «О текущей ситуации». В феврале ВВП сократился на 1,5% год к году после падения на 2,1% в январе. Минэк связывает динамику ВВП с календарным фактором: в феврале 2026 г. было на один рабочий день меньше, чем в феврале прошлого года. С исключением сезонного фактора динамика ВВП была нулевой, как и в январе.</w:t>
        </w:r>
        <w:r>
          <w:rPr>
            <w:webHidden/>
          </w:rPr>
          <w:tab/>
        </w:r>
        <w:r>
          <w:rPr>
            <w:webHidden/>
          </w:rPr>
          <w:fldChar w:fldCharType="begin"/>
        </w:r>
        <w:r>
          <w:rPr>
            <w:webHidden/>
          </w:rPr>
          <w:instrText xml:space="preserve"> PAGEREF _Toc226095846 \h </w:instrText>
        </w:r>
        <w:r>
          <w:rPr>
            <w:webHidden/>
          </w:rPr>
        </w:r>
        <w:r>
          <w:rPr>
            <w:webHidden/>
          </w:rPr>
          <w:fldChar w:fldCharType="separate"/>
        </w:r>
        <w:r w:rsidR="002E0506">
          <w:rPr>
            <w:webHidden/>
          </w:rPr>
          <w:t>38</w:t>
        </w:r>
        <w:r>
          <w:rPr>
            <w:webHidden/>
          </w:rPr>
          <w:fldChar w:fldCharType="end"/>
        </w:r>
      </w:hyperlink>
    </w:p>
    <w:p w14:paraId="3983864E" w14:textId="55894D4C"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47" w:history="1">
        <w:r w:rsidRPr="001329FF">
          <w:rPr>
            <w:rStyle w:val="a3"/>
            <w:noProof/>
          </w:rPr>
          <w:t>Независимая газета, 03.04.2026, Промышленникам нужна ключевая ставка в 9%</w:t>
        </w:r>
        <w:r>
          <w:rPr>
            <w:noProof/>
            <w:webHidden/>
          </w:rPr>
          <w:tab/>
        </w:r>
        <w:r>
          <w:rPr>
            <w:noProof/>
            <w:webHidden/>
          </w:rPr>
          <w:fldChar w:fldCharType="begin"/>
        </w:r>
        <w:r>
          <w:rPr>
            <w:noProof/>
            <w:webHidden/>
          </w:rPr>
          <w:instrText xml:space="preserve"> PAGEREF _Toc226095847 \h </w:instrText>
        </w:r>
        <w:r>
          <w:rPr>
            <w:noProof/>
            <w:webHidden/>
          </w:rPr>
        </w:r>
        <w:r>
          <w:rPr>
            <w:noProof/>
            <w:webHidden/>
          </w:rPr>
          <w:fldChar w:fldCharType="separate"/>
        </w:r>
        <w:r w:rsidR="002E0506">
          <w:rPr>
            <w:noProof/>
            <w:webHidden/>
          </w:rPr>
          <w:t>41</w:t>
        </w:r>
        <w:r>
          <w:rPr>
            <w:noProof/>
            <w:webHidden/>
          </w:rPr>
          <w:fldChar w:fldCharType="end"/>
        </w:r>
      </w:hyperlink>
    </w:p>
    <w:p w14:paraId="05C420BA" w14:textId="052AD0C1" w:rsidR="00495843" w:rsidRDefault="00495843">
      <w:pPr>
        <w:pStyle w:val="31"/>
        <w:rPr>
          <w:rFonts w:asciiTheme="minorHAnsi" w:eastAsiaTheme="minorEastAsia" w:hAnsiTheme="minorHAnsi" w:cstheme="minorBidi"/>
          <w:sz w:val="22"/>
          <w:szCs w:val="22"/>
        </w:rPr>
      </w:pPr>
      <w:hyperlink w:anchor="_Toc226095848" w:history="1">
        <w:r w:rsidRPr="001329FF">
          <w:rPr>
            <w:rStyle w:val="a3"/>
          </w:rPr>
          <w:t>Опережающие и опросные индикаторы свидетельствуют о дальнейшем ухудшении ситуации в российской промышленности и экономике. Снижение спроса в промышленности обновило постковидный рекорд, прогнозы продаж вернулись к худшим с марта 2022 года значениям. Доступность кредитов для промышленности закрепилась на худших со времен кризиса 2008–2009 годов значениях. В Центробанке заявляют, что экономика готова к выходу из перегрева. Экономисты же считают, что гражданский сектор экономики РФ близок к уровням 2008–2009 годов и можно говорить о масштабном охлаждении.</w:t>
        </w:r>
        <w:r>
          <w:rPr>
            <w:webHidden/>
          </w:rPr>
          <w:tab/>
        </w:r>
        <w:r>
          <w:rPr>
            <w:webHidden/>
          </w:rPr>
          <w:fldChar w:fldCharType="begin"/>
        </w:r>
        <w:r>
          <w:rPr>
            <w:webHidden/>
          </w:rPr>
          <w:instrText xml:space="preserve"> PAGEREF _Toc226095848 \h </w:instrText>
        </w:r>
        <w:r>
          <w:rPr>
            <w:webHidden/>
          </w:rPr>
        </w:r>
        <w:r>
          <w:rPr>
            <w:webHidden/>
          </w:rPr>
          <w:fldChar w:fldCharType="separate"/>
        </w:r>
        <w:r w:rsidR="002E0506">
          <w:rPr>
            <w:webHidden/>
          </w:rPr>
          <w:t>41</w:t>
        </w:r>
        <w:r>
          <w:rPr>
            <w:webHidden/>
          </w:rPr>
          <w:fldChar w:fldCharType="end"/>
        </w:r>
      </w:hyperlink>
    </w:p>
    <w:p w14:paraId="5028307F" w14:textId="034B4B89"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49" w:history="1">
        <w:bookmarkStart w:id="16" w:name="_GoBack"/>
        <w:r w:rsidRPr="001329FF">
          <w:rPr>
            <w:rStyle w:val="a3"/>
            <w:noProof/>
          </w:rPr>
          <w:t>Коммерсант</w:t>
        </w:r>
        <w:bookmarkEnd w:id="16"/>
        <w:r w:rsidRPr="001329FF">
          <w:rPr>
            <w:rStyle w:val="a3"/>
            <w:noProof/>
          </w:rPr>
          <w:t>ъ, 02.04.2026, Фондовый рынок отыгрался</w:t>
        </w:r>
        <w:r>
          <w:rPr>
            <w:noProof/>
            <w:webHidden/>
          </w:rPr>
          <w:tab/>
        </w:r>
        <w:r>
          <w:rPr>
            <w:noProof/>
            <w:webHidden/>
          </w:rPr>
          <w:fldChar w:fldCharType="begin"/>
        </w:r>
        <w:r>
          <w:rPr>
            <w:noProof/>
            <w:webHidden/>
          </w:rPr>
          <w:instrText xml:space="preserve"> PAGEREF _Toc226095849 \h </w:instrText>
        </w:r>
        <w:r>
          <w:rPr>
            <w:noProof/>
            <w:webHidden/>
          </w:rPr>
        </w:r>
        <w:r>
          <w:rPr>
            <w:noProof/>
            <w:webHidden/>
          </w:rPr>
          <w:fldChar w:fldCharType="separate"/>
        </w:r>
        <w:r w:rsidR="002E0506">
          <w:rPr>
            <w:noProof/>
            <w:webHidden/>
          </w:rPr>
          <w:t>44</w:t>
        </w:r>
        <w:r>
          <w:rPr>
            <w:noProof/>
            <w:webHidden/>
          </w:rPr>
          <w:fldChar w:fldCharType="end"/>
        </w:r>
      </w:hyperlink>
    </w:p>
    <w:p w14:paraId="30D9696E" w14:textId="08AF1A50" w:rsidR="00495843" w:rsidRDefault="00495843">
      <w:pPr>
        <w:pStyle w:val="31"/>
        <w:rPr>
          <w:rFonts w:asciiTheme="minorHAnsi" w:eastAsiaTheme="minorEastAsia" w:hAnsiTheme="minorHAnsi" w:cstheme="minorBidi"/>
          <w:sz w:val="22"/>
          <w:szCs w:val="22"/>
        </w:rPr>
      </w:pPr>
      <w:hyperlink w:anchor="_Toc226095850" w:history="1">
        <w:r w:rsidRPr="001329FF">
          <w:rPr>
            <w:rStyle w:val="a3"/>
          </w:rPr>
          <w:t>К 1 апреля индекс Московской биржи откатился к значениям полуторамесячной давности, полностью отыграв подъем, вызванный эскалацией конфликта на Ближнем Востоке. Снижение индекса в значительной степени определялось падением котировок акций нефтяных компаний. Эксперты связывают слабость рынка с нехваткой ликвидности на рынке акций, очередным укреплением рубля, а также слабым снижением ключевой ставки.</w:t>
        </w:r>
        <w:r>
          <w:rPr>
            <w:webHidden/>
          </w:rPr>
          <w:tab/>
        </w:r>
        <w:r>
          <w:rPr>
            <w:webHidden/>
          </w:rPr>
          <w:fldChar w:fldCharType="begin"/>
        </w:r>
        <w:r>
          <w:rPr>
            <w:webHidden/>
          </w:rPr>
          <w:instrText xml:space="preserve"> PAGEREF _Toc226095850 \h </w:instrText>
        </w:r>
        <w:r>
          <w:rPr>
            <w:webHidden/>
          </w:rPr>
        </w:r>
        <w:r>
          <w:rPr>
            <w:webHidden/>
          </w:rPr>
          <w:fldChar w:fldCharType="separate"/>
        </w:r>
        <w:r w:rsidR="002E0506">
          <w:rPr>
            <w:webHidden/>
          </w:rPr>
          <w:t>44</w:t>
        </w:r>
        <w:r>
          <w:rPr>
            <w:webHidden/>
          </w:rPr>
          <w:fldChar w:fldCharType="end"/>
        </w:r>
      </w:hyperlink>
    </w:p>
    <w:p w14:paraId="1FAE6D04" w14:textId="19A4E84B"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51" w:history="1">
        <w:r w:rsidRPr="001329FF">
          <w:rPr>
            <w:rStyle w:val="a3"/>
            <w:noProof/>
          </w:rPr>
          <w:t>Ведомости, 03.04.2026, «Альфа-инвестиции» ждут рывка индекса Мосбиржи вплоть до 3400 пунктов</w:t>
        </w:r>
        <w:r>
          <w:rPr>
            <w:noProof/>
            <w:webHidden/>
          </w:rPr>
          <w:tab/>
        </w:r>
        <w:r>
          <w:rPr>
            <w:noProof/>
            <w:webHidden/>
          </w:rPr>
          <w:fldChar w:fldCharType="begin"/>
        </w:r>
        <w:r>
          <w:rPr>
            <w:noProof/>
            <w:webHidden/>
          </w:rPr>
          <w:instrText xml:space="preserve"> PAGEREF _Toc226095851 \h </w:instrText>
        </w:r>
        <w:r>
          <w:rPr>
            <w:noProof/>
            <w:webHidden/>
          </w:rPr>
        </w:r>
        <w:r>
          <w:rPr>
            <w:noProof/>
            <w:webHidden/>
          </w:rPr>
          <w:fldChar w:fldCharType="separate"/>
        </w:r>
        <w:r w:rsidR="002E0506">
          <w:rPr>
            <w:noProof/>
            <w:webHidden/>
          </w:rPr>
          <w:t>46</w:t>
        </w:r>
        <w:r>
          <w:rPr>
            <w:noProof/>
            <w:webHidden/>
          </w:rPr>
          <w:fldChar w:fldCharType="end"/>
        </w:r>
      </w:hyperlink>
    </w:p>
    <w:p w14:paraId="0198F3F2" w14:textId="7A59A195" w:rsidR="00495843" w:rsidRDefault="00495843">
      <w:pPr>
        <w:pStyle w:val="31"/>
        <w:rPr>
          <w:rFonts w:asciiTheme="minorHAnsi" w:eastAsiaTheme="minorEastAsia" w:hAnsiTheme="minorHAnsi" w:cstheme="minorBidi"/>
          <w:sz w:val="22"/>
          <w:szCs w:val="22"/>
        </w:rPr>
      </w:pPr>
      <w:hyperlink w:anchor="_Toc226095852" w:history="1">
        <w:r w:rsidRPr="001329FF">
          <w:rPr>
            <w:rStyle w:val="a3"/>
          </w:rPr>
          <w:t>Индекс Мосбиржи может вырасти до 3200-3400 пунктов в течение ближайших 12 месяцев, допустили аналитики "Альфа-инвестиций" в новой стратегии, с которой ознакомились "Ведомости". Это подразумевает потенциал роста на 15,3-22,6% от текущего уровня. Средняя дивидендная доходность акций из состава бенчмарка в 2026 г. может быть в диапазоне 7-8%, ожидают в брокере Альфа-банка. Основную сессию 2 апреля индекс завершил на уровне 2774,4 пункта. Дальнейшую динамику рынка определят три ключевых фактора: монетарная и геополитика, а также сырьевые цены.</w:t>
        </w:r>
        <w:r>
          <w:rPr>
            <w:webHidden/>
          </w:rPr>
          <w:tab/>
        </w:r>
        <w:r>
          <w:rPr>
            <w:webHidden/>
          </w:rPr>
          <w:fldChar w:fldCharType="begin"/>
        </w:r>
        <w:r>
          <w:rPr>
            <w:webHidden/>
          </w:rPr>
          <w:instrText xml:space="preserve"> PAGEREF _Toc226095852 \h </w:instrText>
        </w:r>
        <w:r>
          <w:rPr>
            <w:webHidden/>
          </w:rPr>
        </w:r>
        <w:r>
          <w:rPr>
            <w:webHidden/>
          </w:rPr>
          <w:fldChar w:fldCharType="separate"/>
        </w:r>
        <w:r w:rsidR="002E0506">
          <w:rPr>
            <w:webHidden/>
          </w:rPr>
          <w:t>46</w:t>
        </w:r>
        <w:r>
          <w:rPr>
            <w:webHidden/>
          </w:rPr>
          <w:fldChar w:fldCharType="end"/>
        </w:r>
      </w:hyperlink>
    </w:p>
    <w:p w14:paraId="63D334F2" w14:textId="10250152"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53" w:history="1">
        <w:r w:rsidRPr="001329FF">
          <w:rPr>
            <w:rStyle w:val="a3"/>
            <w:noProof/>
          </w:rPr>
          <w:t>Известия, 02.04.2026, Серебряный ресурс: россияне старшего возраста массово возвращаются на рынок труда</w:t>
        </w:r>
        <w:r>
          <w:rPr>
            <w:noProof/>
            <w:webHidden/>
          </w:rPr>
          <w:tab/>
        </w:r>
        <w:r>
          <w:rPr>
            <w:noProof/>
            <w:webHidden/>
          </w:rPr>
          <w:fldChar w:fldCharType="begin"/>
        </w:r>
        <w:r>
          <w:rPr>
            <w:noProof/>
            <w:webHidden/>
          </w:rPr>
          <w:instrText xml:space="preserve"> PAGEREF _Toc226095853 \h </w:instrText>
        </w:r>
        <w:r>
          <w:rPr>
            <w:noProof/>
            <w:webHidden/>
          </w:rPr>
        </w:r>
        <w:r>
          <w:rPr>
            <w:noProof/>
            <w:webHidden/>
          </w:rPr>
          <w:fldChar w:fldCharType="separate"/>
        </w:r>
        <w:r w:rsidR="002E0506">
          <w:rPr>
            <w:noProof/>
            <w:webHidden/>
          </w:rPr>
          <w:t>48</w:t>
        </w:r>
        <w:r>
          <w:rPr>
            <w:noProof/>
            <w:webHidden/>
          </w:rPr>
          <w:fldChar w:fldCharType="end"/>
        </w:r>
      </w:hyperlink>
    </w:p>
    <w:p w14:paraId="38A3244C" w14:textId="65EB5B3A" w:rsidR="00495843" w:rsidRDefault="00495843">
      <w:pPr>
        <w:pStyle w:val="31"/>
        <w:rPr>
          <w:rFonts w:asciiTheme="minorHAnsi" w:eastAsiaTheme="minorEastAsia" w:hAnsiTheme="minorHAnsi" w:cstheme="minorBidi"/>
          <w:sz w:val="22"/>
          <w:szCs w:val="22"/>
        </w:rPr>
      </w:pPr>
      <w:hyperlink w:anchor="_Toc226095854" w:history="1">
        <w:r w:rsidRPr="001329FF">
          <w:rPr>
            <w:rStyle w:val="a3"/>
          </w:rPr>
          <w:t>Российский рынок труда переживает заметный сдвиг: соискатели старшего возраста становятся одной из самых быстрорастущих категорий кандидатов. По данным hh.ru, в первом квартале 2026 года россияне старше 55 лет разместили или обновили более 903 тыс. резюме — на 15% больше, чем годом ранее. Одновременно выросла активность работодателей: с начала года они направили этой категории соискателей около 1,1 млн приглашений на вакансии. Эксперты связывают этот тренд с демографией, экономическими факторами и изменением подходов бизнеса к найму. Как трансформируется рынок труда и какую роль в нем играет старшее поколение — в материале «Известий».</w:t>
        </w:r>
        <w:r>
          <w:rPr>
            <w:webHidden/>
          </w:rPr>
          <w:tab/>
        </w:r>
        <w:r>
          <w:rPr>
            <w:webHidden/>
          </w:rPr>
          <w:fldChar w:fldCharType="begin"/>
        </w:r>
        <w:r>
          <w:rPr>
            <w:webHidden/>
          </w:rPr>
          <w:instrText xml:space="preserve"> PAGEREF _Toc226095854 \h </w:instrText>
        </w:r>
        <w:r>
          <w:rPr>
            <w:webHidden/>
          </w:rPr>
        </w:r>
        <w:r>
          <w:rPr>
            <w:webHidden/>
          </w:rPr>
          <w:fldChar w:fldCharType="separate"/>
        </w:r>
        <w:r w:rsidR="002E0506">
          <w:rPr>
            <w:webHidden/>
          </w:rPr>
          <w:t>48</w:t>
        </w:r>
        <w:r>
          <w:rPr>
            <w:webHidden/>
          </w:rPr>
          <w:fldChar w:fldCharType="end"/>
        </w:r>
      </w:hyperlink>
    </w:p>
    <w:p w14:paraId="65B44AA1" w14:textId="5566640D"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55" w:history="1">
        <w:r w:rsidRPr="001329FF">
          <w:rPr>
            <w:rStyle w:val="a3"/>
            <w:noProof/>
          </w:rPr>
          <w:t>Известия, 03.04.2026, Слишком окладно</w:t>
        </w:r>
        <w:r>
          <w:rPr>
            <w:noProof/>
            <w:webHidden/>
          </w:rPr>
          <w:tab/>
        </w:r>
        <w:r>
          <w:rPr>
            <w:noProof/>
            <w:webHidden/>
          </w:rPr>
          <w:fldChar w:fldCharType="begin"/>
        </w:r>
        <w:r>
          <w:rPr>
            <w:noProof/>
            <w:webHidden/>
          </w:rPr>
          <w:instrText xml:space="preserve"> PAGEREF _Toc226095855 \h </w:instrText>
        </w:r>
        <w:r>
          <w:rPr>
            <w:noProof/>
            <w:webHidden/>
          </w:rPr>
        </w:r>
        <w:r>
          <w:rPr>
            <w:noProof/>
            <w:webHidden/>
          </w:rPr>
          <w:fldChar w:fldCharType="separate"/>
        </w:r>
        <w:r w:rsidR="002E0506">
          <w:rPr>
            <w:noProof/>
            <w:webHidden/>
          </w:rPr>
          <w:t>50</w:t>
        </w:r>
        <w:r>
          <w:rPr>
            <w:noProof/>
            <w:webHidden/>
          </w:rPr>
          <w:fldChar w:fldCharType="end"/>
        </w:r>
      </w:hyperlink>
    </w:p>
    <w:p w14:paraId="509FE638" w14:textId="6541EC1E" w:rsidR="00495843" w:rsidRDefault="00495843">
      <w:pPr>
        <w:pStyle w:val="31"/>
        <w:rPr>
          <w:rFonts w:asciiTheme="minorHAnsi" w:eastAsiaTheme="minorEastAsia" w:hAnsiTheme="minorHAnsi" w:cstheme="minorBidi"/>
          <w:sz w:val="22"/>
          <w:szCs w:val="22"/>
        </w:rPr>
      </w:pPr>
      <w:hyperlink w:anchor="_Toc226095856" w:history="1">
        <w:r w:rsidRPr="001329FF">
          <w:rPr>
            <w:rStyle w:val="a3"/>
          </w:rPr>
          <w:t>Россиянам стали на треть реже повышать зарплаты - с чем это связано и как на это  собираются реагировать сотрудники  Работодатели в первом квартале 2026-го повышали зарплату россиянам на треть  реже, чем за аналогичный период прошлого года, выяснили "Известия". Чаще всего  заработок рос на 10%. Такая тенденция связана с экономической неопределённостью,  снижением спроса в ряде отраслей и необходимостью компаний оптимизировать  издержки, считают эксперты. По их мнению, тенденция продолжится. При этом многие  организации индексируют зарплаты в осенний период, тогда и стоит ждать основных  повышений.</w:t>
        </w:r>
        <w:r>
          <w:rPr>
            <w:webHidden/>
          </w:rPr>
          <w:tab/>
        </w:r>
        <w:r>
          <w:rPr>
            <w:webHidden/>
          </w:rPr>
          <w:fldChar w:fldCharType="begin"/>
        </w:r>
        <w:r>
          <w:rPr>
            <w:webHidden/>
          </w:rPr>
          <w:instrText xml:space="preserve"> PAGEREF _Toc226095856 \h </w:instrText>
        </w:r>
        <w:r>
          <w:rPr>
            <w:webHidden/>
          </w:rPr>
        </w:r>
        <w:r>
          <w:rPr>
            <w:webHidden/>
          </w:rPr>
          <w:fldChar w:fldCharType="separate"/>
        </w:r>
        <w:r w:rsidR="002E0506">
          <w:rPr>
            <w:webHidden/>
          </w:rPr>
          <w:t>50</w:t>
        </w:r>
        <w:r>
          <w:rPr>
            <w:webHidden/>
          </w:rPr>
          <w:fldChar w:fldCharType="end"/>
        </w:r>
      </w:hyperlink>
    </w:p>
    <w:p w14:paraId="214FC31E" w14:textId="466A06F7"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57" w:history="1">
        <w:r w:rsidRPr="001329FF">
          <w:rPr>
            <w:rStyle w:val="a3"/>
            <w:noProof/>
          </w:rPr>
          <w:t>Российская газета, 02.04.2026, Безработица остается на минимумах</w:t>
        </w:r>
        <w:r>
          <w:rPr>
            <w:noProof/>
            <w:webHidden/>
          </w:rPr>
          <w:tab/>
        </w:r>
        <w:r>
          <w:rPr>
            <w:noProof/>
            <w:webHidden/>
          </w:rPr>
          <w:fldChar w:fldCharType="begin"/>
        </w:r>
        <w:r>
          <w:rPr>
            <w:noProof/>
            <w:webHidden/>
          </w:rPr>
          <w:instrText xml:space="preserve"> PAGEREF _Toc226095857 \h </w:instrText>
        </w:r>
        <w:r>
          <w:rPr>
            <w:noProof/>
            <w:webHidden/>
          </w:rPr>
        </w:r>
        <w:r>
          <w:rPr>
            <w:noProof/>
            <w:webHidden/>
          </w:rPr>
          <w:fldChar w:fldCharType="separate"/>
        </w:r>
        <w:r w:rsidR="002E0506">
          <w:rPr>
            <w:noProof/>
            <w:webHidden/>
          </w:rPr>
          <w:t>51</w:t>
        </w:r>
        <w:r>
          <w:rPr>
            <w:noProof/>
            <w:webHidden/>
          </w:rPr>
          <w:fldChar w:fldCharType="end"/>
        </w:r>
      </w:hyperlink>
    </w:p>
    <w:p w14:paraId="0BFD2866" w14:textId="6E4D1F9A" w:rsidR="00495843" w:rsidRDefault="00495843">
      <w:pPr>
        <w:pStyle w:val="31"/>
        <w:rPr>
          <w:rFonts w:asciiTheme="minorHAnsi" w:eastAsiaTheme="minorEastAsia" w:hAnsiTheme="minorHAnsi" w:cstheme="minorBidi"/>
          <w:sz w:val="22"/>
          <w:szCs w:val="22"/>
        </w:rPr>
      </w:pPr>
      <w:hyperlink w:anchor="_Toc226095858" w:history="1">
        <w:r w:rsidRPr="001329FF">
          <w:rPr>
            <w:rStyle w:val="a3"/>
          </w:rPr>
          <w:t>Сегодня в стране наблюдается максимальный уровень занятости трудоспособного населения - 61,4%. При этом наибольшую потребность в новых кадрах создает уход сотрудников на пенсию, отметил профессор Финансового университета при правительстве РФ Александр Сафонов. Этот процесс потребует привлечения на рабочие места 11,7 млн новых сотрудников. Еще 500 тысяч работников нужны на новые рабочие места. В целом это помогает безработице оставаться на исторических минимумах - 2,1-2,2%.</w:t>
        </w:r>
        <w:r>
          <w:rPr>
            <w:webHidden/>
          </w:rPr>
          <w:tab/>
        </w:r>
        <w:r>
          <w:rPr>
            <w:webHidden/>
          </w:rPr>
          <w:fldChar w:fldCharType="begin"/>
        </w:r>
        <w:r>
          <w:rPr>
            <w:webHidden/>
          </w:rPr>
          <w:instrText xml:space="preserve"> PAGEREF _Toc226095858 \h </w:instrText>
        </w:r>
        <w:r>
          <w:rPr>
            <w:webHidden/>
          </w:rPr>
        </w:r>
        <w:r>
          <w:rPr>
            <w:webHidden/>
          </w:rPr>
          <w:fldChar w:fldCharType="separate"/>
        </w:r>
        <w:r w:rsidR="002E0506">
          <w:rPr>
            <w:webHidden/>
          </w:rPr>
          <w:t>51</w:t>
        </w:r>
        <w:r>
          <w:rPr>
            <w:webHidden/>
          </w:rPr>
          <w:fldChar w:fldCharType="end"/>
        </w:r>
      </w:hyperlink>
    </w:p>
    <w:p w14:paraId="0A038402" w14:textId="7D5121A7"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59" w:history="1">
        <w:r w:rsidRPr="001329FF">
          <w:rPr>
            <w:rStyle w:val="a3"/>
            <w:noProof/>
          </w:rPr>
          <w:t>Интерфакс, 02.04.2026, Подведены итоги IV Российского форума финансового рынка</w:t>
        </w:r>
        <w:r>
          <w:rPr>
            <w:noProof/>
            <w:webHidden/>
          </w:rPr>
          <w:tab/>
        </w:r>
        <w:r>
          <w:rPr>
            <w:noProof/>
            <w:webHidden/>
          </w:rPr>
          <w:fldChar w:fldCharType="begin"/>
        </w:r>
        <w:r>
          <w:rPr>
            <w:noProof/>
            <w:webHidden/>
          </w:rPr>
          <w:instrText xml:space="preserve"> PAGEREF _Toc226095859 \h </w:instrText>
        </w:r>
        <w:r>
          <w:rPr>
            <w:noProof/>
            <w:webHidden/>
          </w:rPr>
        </w:r>
        <w:r>
          <w:rPr>
            <w:noProof/>
            <w:webHidden/>
          </w:rPr>
          <w:fldChar w:fldCharType="separate"/>
        </w:r>
        <w:r w:rsidR="002E0506">
          <w:rPr>
            <w:noProof/>
            <w:webHidden/>
          </w:rPr>
          <w:t>52</w:t>
        </w:r>
        <w:r>
          <w:rPr>
            <w:noProof/>
            <w:webHidden/>
          </w:rPr>
          <w:fldChar w:fldCharType="end"/>
        </w:r>
      </w:hyperlink>
    </w:p>
    <w:p w14:paraId="43EC07FC" w14:textId="047F8485" w:rsidR="00495843" w:rsidRDefault="00495843">
      <w:pPr>
        <w:pStyle w:val="31"/>
        <w:rPr>
          <w:rFonts w:asciiTheme="minorHAnsi" w:eastAsiaTheme="minorEastAsia" w:hAnsiTheme="minorHAnsi" w:cstheme="minorBidi"/>
          <w:sz w:val="22"/>
          <w:szCs w:val="22"/>
        </w:rPr>
      </w:pPr>
      <w:hyperlink w:anchor="_Toc226095860" w:history="1">
        <w:r w:rsidRPr="001329FF">
          <w:rPr>
            <w:rStyle w:val="a3"/>
          </w:rPr>
          <w:t>25 марта в Москве состоялся IV Российский Форум Финансового Рынка (РФФР), организованный Аналитическим кредитным рейтинговым агентством (АКРА).</w:t>
        </w:r>
        <w:r>
          <w:rPr>
            <w:webHidden/>
          </w:rPr>
          <w:tab/>
        </w:r>
        <w:r>
          <w:rPr>
            <w:webHidden/>
          </w:rPr>
          <w:fldChar w:fldCharType="begin"/>
        </w:r>
        <w:r>
          <w:rPr>
            <w:webHidden/>
          </w:rPr>
          <w:instrText xml:space="preserve"> PAGEREF _Toc226095860 \h </w:instrText>
        </w:r>
        <w:r>
          <w:rPr>
            <w:webHidden/>
          </w:rPr>
        </w:r>
        <w:r>
          <w:rPr>
            <w:webHidden/>
          </w:rPr>
          <w:fldChar w:fldCharType="separate"/>
        </w:r>
        <w:r w:rsidR="002E0506">
          <w:rPr>
            <w:webHidden/>
          </w:rPr>
          <w:t>52</w:t>
        </w:r>
        <w:r>
          <w:rPr>
            <w:webHidden/>
          </w:rPr>
          <w:fldChar w:fldCharType="end"/>
        </w:r>
      </w:hyperlink>
    </w:p>
    <w:p w14:paraId="50FB1E6B" w14:textId="77B1F094"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61" w:history="1">
        <w:r w:rsidRPr="001329FF">
          <w:rPr>
            <w:rStyle w:val="a3"/>
            <w:noProof/>
          </w:rPr>
          <w:t>Национальный банковский журнал, 02.04.2026, Т-Инвестиции: свыше 60% россиян считают невозможным финансовое планирование на срок более года</w:t>
        </w:r>
        <w:r>
          <w:rPr>
            <w:noProof/>
            <w:webHidden/>
          </w:rPr>
          <w:tab/>
        </w:r>
        <w:r>
          <w:rPr>
            <w:noProof/>
            <w:webHidden/>
          </w:rPr>
          <w:fldChar w:fldCharType="begin"/>
        </w:r>
        <w:r>
          <w:rPr>
            <w:noProof/>
            <w:webHidden/>
          </w:rPr>
          <w:instrText xml:space="preserve"> PAGEREF _Toc226095861 \h </w:instrText>
        </w:r>
        <w:r>
          <w:rPr>
            <w:noProof/>
            <w:webHidden/>
          </w:rPr>
        </w:r>
        <w:r>
          <w:rPr>
            <w:noProof/>
            <w:webHidden/>
          </w:rPr>
          <w:fldChar w:fldCharType="separate"/>
        </w:r>
        <w:r w:rsidR="002E0506">
          <w:rPr>
            <w:noProof/>
            <w:webHidden/>
          </w:rPr>
          <w:t>54</w:t>
        </w:r>
        <w:r>
          <w:rPr>
            <w:noProof/>
            <w:webHidden/>
          </w:rPr>
          <w:fldChar w:fldCharType="end"/>
        </w:r>
      </w:hyperlink>
    </w:p>
    <w:p w14:paraId="4CCAE0D6" w14:textId="15A44644" w:rsidR="00495843" w:rsidRDefault="00495843">
      <w:pPr>
        <w:pStyle w:val="31"/>
        <w:rPr>
          <w:rFonts w:asciiTheme="minorHAnsi" w:eastAsiaTheme="minorEastAsia" w:hAnsiTheme="minorHAnsi" w:cstheme="minorBidi"/>
          <w:sz w:val="22"/>
          <w:szCs w:val="22"/>
        </w:rPr>
      </w:pPr>
      <w:hyperlink w:anchor="_Toc226095862" w:history="1">
        <w:r w:rsidRPr="001329FF">
          <w:rPr>
            <w:rStyle w:val="a3"/>
          </w:rPr>
          <w:t>Аналитический проект T-Data (Т-Инвестиции) провёл исследование (есть у NBJ) установок россиян касательно сбережений и инвестиций. В опросе приняли участие более 1 тыс. человек старше 18 лет из всех регионов страны. Респонденты разделили на две группы: инвесторы (совершающие операции на фондовом рынке) и неинвесторы.</w:t>
        </w:r>
        <w:r>
          <w:rPr>
            <w:webHidden/>
          </w:rPr>
          <w:tab/>
        </w:r>
        <w:r>
          <w:rPr>
            <w:webHidden/>
          </w:rPr>
          <w:fldChar w:fldCharType="begin"/>
        </w:r>
        <w:r>
          <w:rPr>
            <w:webHidden/>
          </w:rPr>
          <w:instrText xml:space="preserve"> PAGEREF _Toc226095862 \h </w:instrText>
        </w:r>
        <w:r>
          <w:rPr>
            <w:webHidden/>
          </w:rPr>
        </w:r>
        <w:r>
          <w:rPr>
            <w:webHidden/>
          </w:rPr>
          <w:fldChar w:fldCharType="separate"/>
        </w:r>
        <w:r w:rsidR="002E0506">
          <w:rPr>
            <w:webHidden/>
          </w:rPr>
          <w:t>54</w:t>
        </w:r>
        <w:r>
          <w:rPr>
            <w:webHidden/>
          </w:rPr>
          <w:fldChar w:fldCharType="end"/>
        </w:r>
      </w:hyperlink>
    </w:p>
    <w:p w14:paraId="1E205626" w14:textId="56CEBB4B"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63" w:history="1">
        <w:r w:rsidRPr="001329FF">
          <w:rPr>
            <w:rStyle w:val="a3"/>
            <w:noProof/>
          </w:rPr>
          <w:t>Радио РБК, 02.04.2026, Т-Банк сообщил о запуске сферы «накопления» в мобильном приложении</w:t>
        </w:r>
        <w:r>
          <w:rPr>
            <w:noProof/>
            <w:webHidden/>
          </w:rPr>
          <w:tab/>
        </w:r>
        <w:r>
          <w:rPr>
            <w:noProof/>
            <w:webHidden/>
          </w:rPr>
          <w:fldChar w:fldCharType="begin"/>
        </w:r>
        <w:r>
          <w:rPr>
            <w:noProof/>
            <w:webHidden/>
          </w:rPr>
          <w:instrText xml:space="preserve"> PAGEREF _Toc226095863 \h </w:instrText>
        </w:r>
        <w:r>
          <w:rPr>
            <w:noProof/>
            <w:webHidden/>
          </w:rPr>
        </w:r>
        <w:r>
          <w:rPr>
            <w:noProof/>
            <w:webHidden/>
          </w:rPr>
          <w:fldChar w:fldCharType="separate"/>
        </w:r>
        <w:r w:rsidR="002E0506">
          <w:rPr>
            <w:noProof/>
            <w:webHidden/>
          </w:rPr>
          <w:t>55</w:t>
        </w:r>
        <w:r>
          <w:rPr>
            <w:noProof/>
            <w:webHidden/>
          </w:rPr>
          <w:fldChar w:fldCharType="end"/>
        </w:r>
      </w:hyperlink>
    </w:p>
    <w:p w14:paraId="5995B291" w14:textId="5668EB55" w:rsidR="00495843" w:rsidRDefault="00495843">
      <w:pPr>
        <w:pStyle w:val="31"/>
        <w:rPr>
          <w:rFonts w:asciiTheme="minorHAnsi" w:eastAsiaTheme="minorEastAsia" w:hAnsiTheme="minorHAnsi" w:cstheme="minorBidi"/>
          <w:sz w:val="22"/>
          <w:szCs w:val="22"/>
        </w:rPr>
      </w:pPr>
      <w:hyperlink w:anchor="_Toc226095864" w:history="1">
        <w:r w:rsidRPr="001329FF">
          <w:rPr>
            <w:rStyle w:val="a3"/>
          </w:rPr>
          <w:t>Сфера «Накопления» — цифровая платформа, которая объединяет накопительные и инвестиционные продукты в едином интерфейсе. Ее задача — сделать управление накоплениями эффективнее, прибыльнее и проще.</w:t>
        </w:r>
        <w:r>
          <w:rPr>
            <w:webHidden/>
          </w:rPr>
          <w:tab/>
        </w:r>
        <w:r>
          <w:rPr>
            <w:webHidden/>
          </w:rPr>
          <w:fldChar w:fldCharType="begin"/>
        </w:r>
        <w:r>
          <w:rPr>
            <w:webHidden/>
          </w:rPr>
          <w:instrText xml:space="preserve"> PAGEREF _Toc226095864 \h </w:instrText>
        </w:r>
        <w:r>
          <w:rPr>
            <w:webHidden/>
          </w:rPr>
        </w:r>
        <w:r>
          <w:rPr>
            <w:webHidden/>
          </w:rPr>
          <w:fldChar w:fldCharType="separate"/>
        </w:r>
        <w:r w:rsidR="002E0506">
          <w:rPr>
            <w:webHidden/>
          </w:rPr>
          <w:t>55</w:t>
        </w:r>
        <w:r>
          <w:rPr>
            <w:webHidden/>
          </w:rPr>
          <w:fldChar w:fldCharType="end"/>
        </w:r>
      </w:hyperlink>
    </w:p>
    <w:p w14:paraId="5EF03872" w14:textId="635ADCB8"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65" w:history="1">
        <w:r w:rsidRPr="001329FF">
          <w:rPr>
            <w:rStyle w:val="a3"/>
            <w:noProof/>
          </w:rPr>
          <w:t>Afishatoday, 02.04.2026, Антон Силуанов: развитие внутреннего финансового рынка - ключевой источник финансирования экономики</w:t>
        </w:r>
        <w:r>
          <w:rPr>
            <w:noProof/>
            <w:webHidden/>
          </w:rPr>
          <w:tab/>
        </w:r>
        <w:r>
          <w:rPr>
            <w:noProof/>
            <w:webHidden/>
          </w:rPr>
          <w:fldChar w:fldCharType="begin"/>
        </w:r>
        <w:r>
          <w:rPr>
            <w:noProof/>
            <w:webHidden/>
          </w:rPr>
          <w:instrText xml:space="preserve"> PAGEREF _Toc226095865 \h </w:instrText>
        </w:r>
        <w:r>
          <w:rPr>
            <w:noProof/>
            <w:webHidden/>
          </w:rPr>
        </w:r>
        <w:r>
          <w:rPr>
            <w:noProof/>
            <w:webHidden/>
          </w:rPr>
          <w:fldChar w:fldCharType="separate"/>
        </w:r>
        <w:r w:rsidR="002E0506">
          <w:rPr>
            <w:noProof/>
            <w:webHidden/>
          </w:rPr>
          <w:t>55</w:t>
        </w:r>
        <w:r>
          <w:rPr>
            <w:noProof/>
            <w:webHidden/>
          </w:rPr>
          <w:fldChar w:fldCharType="end"/>
        </w:r>
      </w:hyperlink>
    </w:p>
    <w:p w14:paraId="40B24A1A" w14:textId="378F15FC" w:rsidR="00495843" w:rsidRDefault="00495843">
      <w:pPr>
        <w:pStyle w:val="31"/>
        <w:rPr>
          <w:rFonts w:asciiTheme="minorHAnsi" w:eastAsiaTheme="minorEastAsia" w:hAnsiTheme="minorHAnsi" w:cstheme="minorBidi"/>
          <w:sz w:val="22"/>
          <w:szCs w:val="22"/>
        </w:rPr>
      </w:pPr>
      <w:hyperlink w:anchor="_Toc226095866" w:history="1">
        <w:r w:rsidRPr="001329FF">
          <w:rPr>
            <w:rStyle w:val="a3"/>
          </w:rPr>
          <w:t>Министр финансов Антон Силуанов на заседании общественно-экспертного совета по нацпроекту «Эффективная и конкурентная экономика» заявил, что развитие финансового рынка является приоритетом Минфина, а внутренний рынок должен стать главным источником финансирования экономики. Несмотря на сложности прошлого года (санкции, высокая ставка, неопределённость), российский финансовый рынок сегодня недооценён. Минфин стимулирует госкомпании выходить на IPO и SPO, в том числе через KPI и господдержку.</w:t>
        </w:r>
        <w:r>
          <w:rPr>
            <w:webHidden/>
          </w:rPr>
          <w:tab/>
        </w:r>
        <w:r>
          <w:rPr>
            <w:webHidden/>
          </w:rPr>
          <w:fldChar w:fldCharType="begin"/>
        </w:r>
        <w:r>
          <w:rPr>
            <w:webHidden/>
          </w:rPr>
          <w:instrText xml:space="preserve"> PAGEREF _Toc226095866 \h </w:instrText>
        </w:r>
        <w:r>
          <w:rPr>
            <w:webHidden/>
          </w:rPr>
        </w:r>
        <w:r>
          <w:rPr>
            <w:webHidden/>
          </w:rPr>
          <w:fldChar w:fldCharType="separate"/>
        </w:r>
        <w:r w:rsidR="002E0506">
          <w:rPr>
            <w:webHidden/>
          </w:rPr>
          <w:t>55</w:t>
        </w:r>
        <w:r>
          <w:rPr>
            <w:webHidden/>
          </w:rPr>
          <w:fldChar w:fldCharType="end"/>
        </w:r>
      </w:hyperlink>
    </w:p>
    <w:p w14:paraId="12D19560" w14:textId="692455FC" w:rsidR="00495843" w:rsidRDefault="00495843">
      <w:pPr>
        <w:pStyle w:val="12"/>
        <w:tabs>
          <w:tab w:val="right" w:leader="dot" w:pos="9061"/>
        </w:tabs>
        <w:rPr>
          <w:rFonts w:asciiTheme="minorHAnsi" w:eastAsiaTheme="minorEastAsia" w:hAnsiTheme="minorHAnsi" w:cstheme="minorBidi"/>
          <w:b w:val="0"/>
          <w:noProof/>
          <w:sz w:val="22"/>
          <w:szCs w:val="22"/>
        </w:rPr>
      </w:pPr>
      <w:hyperlink w:anchor="_Toc226095867" w:history="1">
        <w:r w:rsidRPr="001329FF">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_Toc226095867 \h </w:instrText>
        </w:r>
        <w:r>
          <w:rPr>
            <w:noProof/>
            <w:webHidden/>
          </w:rPr>
        </w:r>
        <w:r>
          <w:rPr>
            <w:noProof/>
            <w:webHidden/>
          </w:rPr>
          <w:fldChar w:fldCharType="separate"/>
        </w:r>
        <w:r w:rsidR="002E0506">
          <w:rPr>
            <w:noProof/>
            <w:webHidden/>
          </w:rPr>
          <w:t>57</w:t>
        </w:r>
        <w:r>
          <w:rPr>
            <w:noProof/>
            <w:webHidden/>
          </w:rPr>
          <w:fldChar w:fldCharType="end"/>
        </w:r>
      </w:hyperlink>
    </w:p>
    <w:p w14:paraId="0D5C33C2" w14:textId="4DFA0C45" w:rsidR="00495843" w:rsidRDefault="00495843">
      <w:pPr>
        <w:pStyle w:val="12"/>
        <w:tabs>
          <w:tab w:val="right" w:leader="dot" w:pos="9061"/>
        </w:tabs>
        <w:rPr>
          <w:rFonts w:asciiTheme="minorHAnsi" w:eastAsiaTheme="minorEastAsia" w:hAnsiTheme="minorHAnsi" w:cstheme="minorBidi"/>
          <w:b w:val="0"/>
          <w:noProof/>
          <w:sz w:val="22"/>
          <w:szCs w:val="22"/>
        </w:rPr>
      </w:pPr>
      <w:hyperlink w:anchor="_Toc226095868" w:history="1">
        <w:r w:rsidRPr="001329FF">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_Toc226095868 \h </w:instrText>
        </w:r>
        <w:r>
          <w:rPr>
            <w:noProof/>
            <w:webHidden/>
          </w:rPr>
        </w:r>
        <w:r>
          <w:rPr>
            <w:noProof/>
            <w:webHidden/>
          </w:rPr>
          <w:fldChar w:fldCharType="separate"/>
        </w:r>
        <w:r w:rsidR="002E0506">
          <w:rPr>
            <w:noProof/>
            <w:webHidden/>
          </w:rPr>
          <w:t>57</w:t>
        </w:r>
        <w:r>
          <w:rPr>
            <w:noProof/>
            <w:webHidden/>
          </w:rPr>
          <w:fldChar w:fldCharType="end"/>
        </w:r>
      </w:hyperlink>
    </w:p>
    <w:p w14:paraId="253A4F94" w14:textId="2D7DDFD9"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69" w:history="1">
        <w:r w:rsidRPr="001329FF">
          <w:rPr>
            <w:rStyle w:val="a3"/>
            <w:noProof/>
          </w:rPr>
          <w:t>Российская газета, 02.04.2026, В Минтруде Беларуси пояснили принципы выплат пенсий в СГ</w:t>
        </w:r>
        <w:r>
          <w:rPr>
            <w:noProof/>
            <w:webHidden/>
          </w:rPr>
          <w:tab/>
        </w:r>
        <w:r>
          <w:rPr>
            <w:noProof/>
            <w:webHidden/>
          </w:rPr>
          <w:fldChar w:fldCharType="begin"/>
        </w:r>
        <w:r>
          <w:rPr>
            <w:noProof/>
            <w:webHidden/>
          </w:rPr>
          <w:instrText xml:space="preserve"> PAGEREF _Toc226095869 \h </w:instrText>
        </w:r>
        <w:r>
          <w:rPr>
            <w:noProof/>
            <w:webHidden/>
          </w:rPr>
        </w:r>
        <w:r>
          <w:rPr>
            <w:noProof/>
            <w:webHidden/>
          </w:rPr>
          <w:fldChar w:fldCharType="separate"/>
        </w:r>
        <w:r w:rsidR="002E0506">
          <w:rPr>
            <w:noProof/>
            <w:webHidden/>
          </w:rPr>
          <w:t>57</w:t>
        </w:r>
        <w:r>
          <w:rPr>
            <w:noProof/>
            <w:webHidden/>
          </w:rPr>
          <w:fldChar w:fldCharType="end"/>
        </w:r>
      </w:hyperlink>
    </w:p>
    <w:p w14:paraId="490B99C9" w14:textId="3CC21885" w:rsidR="00495843" w:rsidRDefault="00495843">
      <w:pPr>
        <w:pStyle w:val="31"/>
        <w:rPr>
          <w:rFonts w:asciiTheme="minorHAnsi" w:eastAsiaTheme="minorEastAsia" w:hAnsiTheme="minorHAnsi" w:cstheme="minorBidi"/>
          <w:sz w:val="22"/>
          <w:szCs w:val="22"/>
        </w:rPr>
      </w:pPr>
      <w:hyperlink w:anchor="_Toc226095870" w:history="1">
        <w:r w:rsidRPr="001329FF">
          <w:rPr>
            <w:rStyle w:val="a3"/>
          </w:rPr>
          <w:t>О том, как действует пенсионное обеспечение на пространстве Союзного государства, пояснили 2 апреля в руководстве Министерства труда и социальной защиты Беларуси.</w:t>
        </w:r>
        <w:r>
          <w:rPr>
            <w:webHidden/>
          </w:rPr>
          <w:tab/>
        </w:r>
        <w:r>
          <w:rPr>
            <w:webHidden/>
          </w:rPr>
          <w:fldChar w:fldCharType="begin"/>
        </w:r>
        <w:r>
          <w:rPr>
            <w:webHidden/>
          </w:rPr>
          <w:instrText xml:space="preserve"> PAGEREF _Toc226095870 \h </w:instrText>
        </w:r>
        <w:r>
          <w:rPr>
            <w:webHidden/>
          </w:rPr>
        </w:r>
        <w:r>
          <w:rPr>
            <w:webHidden/>
          </w:rPr>
          <w:fldChar w:fldCharType="separate"/>
        </w:r>
        <w:r w:rsidR="002E0506">
          <w:rPr>
            <w:webHidden/>
          </w:rPr>
          <w:t>57</w:t>
        </w:r>
        <w:r>
          <w:rPr>
            <w:webHidden/>
          </w:rPr>
          <w:fldChar w:fldCharType="end"/>
        </w:r>
      </w:hyperlink>
    </w:p>
    <w:p w14:paraId="5D1796A0" w14:textId="3A865EB0"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71" w:history="1">
        <w:r w:rsidRPr="001329FF">
          <w:rPr>
            <w:rStyle w:val="a3"/>
            <w:noProof/>
          </w:rPr>
          <w:t>Tengrinews.kz, 02.04.2026, Перейти от возраста к стажу - пенсионную систему Казахстана предложили изменить</w:t>
        </w:r>
        <w:r>
          <w:rPr>
            <w:noProof/>
            <w:webHidden/>
          </w:rPr>
          <w:tab/>
        </w:r>
        <w:r>
          <w:rPr>
            <w:noProof/>
            <w:webHidden/>
          </w:rPr>
          <w:fldChar w:fldCharType="begin"/>
        </w:r>
        <w:r>
          <w:rPr>
            <w:noProof/>
            <w:webHidden/>
          </w:rPr>
          <w:instrText xml:space="preserve"> PAGEREF _Toc226095871 \h </w:instrText>
        </w:r>
        <w:r>
          <w:rPr>
            <w:noProof/>
            <w:webHidden/>
          </w:rPr>
        </w:r>
        <w:r>
          <w:rPr>
            <w:noProof/>
            <w:webHidden/>
          </w:rPr>
          <w:fldChar w:fldCharType="separate"/>
        </w:r>
        <w:r w:rsidR="002E0506">
          <w:rPr>
            <w:noProof/>
            <w:webHidden/>
          </w:rPr>
          <w:t>57</w:t>
        </w:r>
        <w:r>
          <w:rPr>
            <w:noProof/>
            <w:webHidden/>
          </w:rPr>
          <w:fldChar w:fldCharType="end"/>
        </w:r>
      </w:hyperlink>
    </w:p>
    <w:p w14:paraId="6CFA5376" w14:textId="13E8A56A" w:rsidR="00495843" w:rsidRDefault="00495843">
      <w:pPr>
        <w:pStyle w:val="31"/>
        <w:rPr>
          <w:rFonts w:asciiTheme="minorHAnsi" w:eastAsiaTheme="minorEastAsia" w:hAnsiTheme="minorHAnsi" w:cstheme="minorBidi"/>
          <w:sz w:val="22"/>
          <w:szCs w:val="22"/>
        </w:rPr>
      </w:pPr>
      <w:hyperlink w:anchor="_Toc226095872" w:history="1">
        <w:r w:rsidRPr="001329FF">
          <w:rPr>
            <w:rStyle w:val="a3"/>
          </w:rPr>
          <w:t>Сенатор Амангельды Нугманов предложил пересмотреть действующую пенсионную систему Казахстана. Соответствующий депутатский запрос он направил премьер-министру Олжасу Бектенову, передаёт корреспондент Tengrinews.kz.</w:t>
        </w:r>
        <w:r>
          <w:rPr>
            <w:webHidden/>
          </w:rPr>
          <w:tab/>
        </w:r>
        <w:r>
          <w:rPr>
            <w:webHidden/>
          </w:rPr>
          <w:fldChar w:fldCharType="begin"/>
        </w:r>
        <w:r>
          <w:rPr>
            <w:webHidden/>
          </w:rPr>
          <w:instrText xml:space="preserve"> PAGEREF _Toc226095872 \h </w:instrText>
        </w:r>
        <w:r>
          <w:rPr>
            <w:webHidden/>
          </w:rPr>
        </w:r>
        <w:r>
          <w:rPr>
            <w:webHidden/>
          </w:rPr>
          <w:fldChar w:fldCharType="separate"/>
        </w:r>
        <w:r w:rsidR="002E0506">
          <w:rPr>
            <w:webHidden/>
          </w:rPr>
          <w:t>57</w:t>
        </w:r>
        <w:r>
          <w:rPr>
            <w:webHidden/>
          </w:rPr>
          <w:fldChar w:fldCharType="end"/>
        </w:r>
      </w:hyperlink>
    </w:p>
    <w:p w14:paraId="5A60BFD1" w14:textId="353254EC"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73" w:history="1">
        <w:r w:rsidRPr="001329FF">
          <w:rPr>
            <w:rStyle w:val="a3"/>
            <w:noProof/>
          </w:rPr>
          <w:t>LS, 02.04.2026, Пенсии казахстанцев инвестируют по-новому: оправдает ли себя ставка на альтернативные инвестиции</w:t>
        </w:r>
        <w:r>
          <w:rPr>
            <w:noProof/>
            <w:webHidden/>
          </w:rPr>
          <w:tab/>
        </w:r>
        <w:r>
          <w:rPr>
            <w:noProof/>
            <w:webHidden/>
          </w:rPr>
          <w:fldChar w:fldCharType="begin"/>
        </w:r>
        <w:r>
          <w:rPr>
            <w:noProof/>
            <w:webHidden/>
          </w:rPr>
          <w:instrText xml:space="preserve"> PAGEREF _Toc226095873 \h </w:instrText>
        </w:r>
        <w:r>
          <w:rPr>
            <w:noProof/>
            <w:webHidden/>
          </w:rPr>
        </w:r>
        <w:r>
          <w:rPr>
            <w:noProof/>
            <w:webHidden/>
          </w:rPr>
          <w:fldChar w:fldCharType="separate"/>
        </w:r>
        <w:r w:rsidR="002E0506">
          <w:rPr>
            <w:noProof/>
            <w:webHidden/>
          </w:rPr>
          <w:t>59</w:t>
        </w:r>
        <w:r>
          <w:rPr>
            <w:noProof/>
            <w:webHidden/>
          </w:rPr>
          <w:fldChar w:fldCharType="end"/>
        </w:r>
      </w:hyperlink>
    </w:p>
    <w:p w14:paraId="4CAB88C5" w14:textId="39A6E71D" w:rsidR="00495843" w:rsidRDefault="00495843">
      <w:pPr>
        <w:pStyle w:val="31"/>
        <w:rPr>
          <w:rFonts w:asciiTheme="minorHAnsi" w:eastAsiaTheme="minorEastAsia" w:hAnsiTheme="minorHAnsi" w:cstheme="minorBidi"/>
          <w:sz w:val="22"/>
          <w:szCs w:val="22"/>
        </w:rPr>
      </w:pPr>
      <w:hyperlink w:anchor="_Toc226095874" w:history="1">
        <w:r w:rsidRPr="001329FF">
          <w:rPr>
            <w:rStyle w:val="a3"/>
          </w:rPr>
          <w:t>Инвестирование пенсионных активов в альтернативные инструменты несет в себе не только потенциально более высокую доходность, но и соответствующие риски. Такое мнение в беседе с корреспондентом LS выразил экономист, создатель сетевого издания EconomyKZ.org Руслан Султанов.</w:t>
        </w:r>
        <w:r>
          <w:rPr>
            <w:webHidden/>
          </w:rPr>
          <w:tab/>
        </w:r>
        <w:r>
          <w:rPr>
            <w:webHidden/>
          </w:rPr>
          <w:fldChar w:fldCharType="begin"/>
        </w:r>
        <w:r>
          <w:rPr>
            <w:webHidden/>
          </w:rPr>
          <w:instrText xml:space="preserve"> PAGEREF _Toc226095874 \h </w:instrText>
        </w:r>
        <w:r>
          <w:rPr>
            <w:webHidden/>
          </w:rPr>
        </w:r>
        <w:r>
          <w:rPr>
            <w:webHidden/>
          </w:rPr>
          <w:fldChar w:fldCharType="separate"/>
        </w:r>
        <w:r w:rsidR="002E0506">
          <w:rPr>
            <w:webHidden/>
          </w:rPr>
          <w:t>59</w:t>
        </w:r>
        <w:r>
          <w:rPr>
            <w:webHidden/>
          </w:rPr>
          <w:fldChar w:fldCharType="end"/>
        </w:r>
      </w:hyperlink>
    </w:p>
    <w:p w14:paraId="6BAAD138" w14:textId="52098CCE" w:rsidR="00495843" w:rsidRDefault="00495843">
      <w:pPr>
        <w:pStyle w:val="12"/>
        <w:tabs>
          <w:tab w:val="right" w:leader="dot" w:pos="9061"/>
        </w:tabs>
        <w:rPr>
          <w:rFonts w:asciiTheme="minorHAnsi" w:eastAsiaTheme="minorEastAsia" w:hAnsiTheme="minorHAnsi" w:cstheme="minorBidi"/>
          <w:b w:val="0"/>
          <w:noProof/>
          <w:sz w:val="22"/>
          <w:szCs w:val="22"/>
        </w:rPr>
      </w:pPr>
      <w:hyperlink w:anchor="_Toc226095875" w:history="1">
        <w:r w:rsidRPr="001329FF">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_Toc226095875 \h </w:instrText>
        </w:r>
        <w:r>
          <w:rPr>
            <w:noProof/>
            <w:webHidden/>
          </w:rPr>
        </w:r>
        <w:r>
          <w:rPr>
            <w:noProof/>
            <w:webHidden/>
          </w:rPr>
          <w:fldChar w:fldCharType="separate"/>
        </w:r>
        <w:r w:rsidR="002E0506">
          <w:rPr>
            <w:noProof/>
            <w:webHidden/>
          </w:rPr>
          <w:t>62</w:t>
        </w:r>
        <w:r>
          <w:rPr>
            <w:noProof/>
            <w:webHidden/>
          </w:rPr>
          <w:fldChar w:fldCharType="end"/>
        </w:r>
      </w:hyperlink>
    </w:p>
    <w:p w14:paraId="13294184" w14:textId="6504D68C"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76" w:history="1">
        <w:r w:rsidRPr="001329FF">
          <w:rPr>
            <w:rStyle w:val="a3"/>
            <w:noProof/>
          </w:rPr>
          <w:t>Pro.Finansy, 02.04.2026, Труд обязывает налогоплательщиков на сумму 3 млрд фунтов стерлингов за государственную пенсионную схему</w:t>
        </w:r>
        <w:r>
          <w:rPr>
            <w:noProof/>
            <w:webHidden/>
          </w:rPr>
          <w:tab/>
        </w:r>
        <w:r>
          <w:rPr>
            <w:noProof/>
            <w:webHidden/>
          </w:rPr>
          <w:fldChar w:fldCharType="begin"/>
        </w:r>
        <w:r>
          <w:rPr>
            <w:noProof/>
            <w:webHidden/>
          </w:rPr>
          <w:instrText xml:space="preserve"> PAGEREF _Toc226095876 \h </w:instrText>
        </w:r>
        <w:r>
          <w:rPr>
            <w:noProof/>
            <w:webHidden/>
          </w:rPr>
        </w:r>
        <w:r>
          <w:rPr>
            <w:noProof/>
            <w:webHidden/>
          </w:rPr>
          <w:fldChar w:fldCharType="separate"/>
        </w:r>
        <w:r w:rsidR="002E0506">
          <w:rPr>
            <w:noProof/>
            <w:webHidden/>
          </w:rPr>
          <w:t>62</w:t>
        </w:r>
        <w:r>
          <w:rPr>
            <w:noProof/>
            <w:webHidden/>
          </w:rPr>
          <w:fldChar w:fldCharType="end"/>
        </w:r>
      </w:hyperlink>
    </w:p>
    <w:p w14:paraId="30C31548" w14:textId="0B5FCFEC" w:rsidR="00495843" w:rsidRDefault="00495843">
      <w:pPr>
        <w:pStyle w:val="31"/>
        <w:rPr>
          <w:rFonts w:asciiTheme="minorHAnsi" w:eastAsiaTheme="minorEastAsia" w:hAnsiTheme="minorHAnsi" w:cstheme="minorBidi"/>
          <w:sz w:val="22"/>
          <w:szCs w:val="22"/>
        </w:rPr>
      </w:pPr>
      <w:hyperlink w:anchor="_Toc226095877" w:history="1">
        <w:r w:rsidRPr="001329FF">
          <w:rPr>
            <w:rStyle w:val="a3"/>
          </w:rPr>
          <w:t>Лейбористы передали налогоплательщикам счет на пенсии в размере 3 млрд фунтов для золотой пенсионной схемы, которая могла бы оплатить себя сама.</w:t>
        </w:r>
        <w:r>
          <w:rPr>
            <w:webHidden/>
          </w:rPr>
          <w:tab/>
        </w:r>
        <w:r>
          <w:rPr>
            <w:webHidden/>
          </w:rPr>
          <w:fldChar w:fldCharType="begin"/>
        </w:r>
        <w:r>
          <w:rPr>
            <w:webHidden/>
          </w:rPr>
          <w:instrText xml:space="preserve"> PAGEREF _Toc226095877 \h </w:instrText>
        </w:r>
        <w:r>
          <w:rPr>
            <w:webHidden/>
          </w:rPr>
        </w:r>
        <w:r>
          <w:rPr>
            <w:webHidden/>
          </w:rPr>
          <w:fldChar w:fldCharType="separate"/>
        </w:r>
        <w:r w:rsidR="002E0506">
          <w:rPr>
            <w:webHidden/>
          </w:rPr>
          <w:t>62</w:t>
        </w:r>
        <w:r>
          <w:rPr>
            <w:webHidden/>
          </w:rPr>
          <w:fldChar w:fldCharType="end"/>
        </w:r>
      </w:hyperlink>
    </w:p>
    <w:p w14:paraId="47144B10" w14:textId="3B8A815B" w:rsidR="00495843" w:rsidRDefault="00495843">
      <w:pPr>
        <w:pStyle w:val="21"/>
        <w:tabs>
          <w:tab w:val="right" w:leader="dot" w:pos="9061"/>
        </w:tabs>
        <w:rPr>
          <w:rFonts w:asciiTheme="minorHAnsi" w:eastAsiaTheme="minorEastAsia" w:hAnsiTheme="minorHAnsi" w:cstheme="minorBidi"/>
          <w:noProof/>
          <w:sz w:val="22"/>
          <w:szCs w:val="22"/>
        </w:rPr>
      </w:pPr>
      <w:hyperlink w:anchor="_Toc226095878" w:history="1">
        <w:r w:rsidRPr="001329FF">
          <w:rPr>
            <w:rStyle w:val="a3"/>
            <w:noProof/>
          </w:rPr>
          <w:t>Vietnam.vn, 02.04.2026, Компания Sun Life Vietnam занимает значительную долю рынка добровольного пенсионного страхования</w:t>
        </w:r>
        <w:r>
          <w:rPr>
            <w:noProof/>
            <w:webHidden/>
          </w:rPr>
          <w:tab/>
        </w:r>
        <w:r>
          <w:rPr>
            <w:noProof/>
            <w:webHidden/>
          </w:rPr>
          <w:fldChar w:fldCharType="begin"/>
        </w:r>
        <w:r>
          <w:rPr>
            <w:noProof/>
            <w:webHidden/>
          </w:rPr>
          <w:instrText xml:space="preserve"> PAGEREF _Toc226095878 \h </w:instrText>
        </w:r>
        <w:r>
          <w:rPr>
            <w:noProof/>
            <w:webHidden/>
          </w:rPr>
        </w:r>
        <w:r>
          <w:rPr>
            <w:noProof/>
            <w:webHidden/>
          </w:rPr>
          <w:fldChar w:fldCharType="separate"/>
        </w:r>
        <w:r w:rsidR="002E0506">
          <w:rPr>
            <w:noProof/>
            <w:webHidden/>
          </w:rPr>
          <w:t>64</w:t>
        </w:r>
        <w:r>
          <w:rPr>
            <w:noProof/>
            <w:webHidden/>
          </w:rPr>
          <w:fldChar w:fldCharType="end"/>
        </w:r>
      </w:hyperlink>
    </w:p>
    <w:p w14:paraId="709091D5" w14:textId="20FC2C32" w:rsidR="00495843" w:rsidRDefault="00495843">
      <w:pPr>
        <w:pStyle w:val="31"/>
        <w:rPr>
          <w:rFonts w:asciiTheme="minorHAnsi" w:eastAsiaTheme="minorEastAsia" w:hAnsiTheme="minorHAnsi" w:cstheme="minorBidi"/>
          <w:sz w:val="22"/>
          <w:szCs w:val="22"/>
        </w:rPr>
      </w:pPr>
      <w:hyperlink w:anchor="_Toc226095879" w:history="1">
        <w:r w:rsidRPr="001329FF">
          <w:rPr>
            <w:rStyle w:val="a3"/>
          </w:rPr>
          <w:t>По итогам 2025 финансового года компания выплатила клиентам страховые компенсации на сумму более 608 миллиардов донгов, что на 26% больше по сравнению с 2024 годом, демонстрируя ответственность компании и ее финансовые возможности в защите клиентов от рисков для здоровья и жизни.</w:t>
        </w:r>
        <w:r>
          <w:rPr>
            <w:webHidden/>
          </w:rPr>
          <w:tab/>
        </w:r>
        <w:r>
          <w:rPr>
            <w:webHidden/>
          </w:rPr>
          <w:fldChar w:fldCharType="begin"/>
        </w:r>
        <w:r>
          <w:rPr>
            <w:webHidden/>
          </w:rPr>
          <w:instrText xml:space="preserve"> PAGEREF _Toc226095879 \h </w:instrText>
        </w:r>
        <w:r>
          <w:rPr>
            <w:webHidden/>
          </w:rPr>
        </w:r>
        <w:r>
          <w:rPr>
            <w:webHidden/>
          </w:rPr>
          <w:fldChar w:fldCharType="separate"/>
        </w:r>
        <w:r w:rsidR="002E0506">
          <w:rPr>
            <w:webHidden/>
          </w:rPr>
          <w:t>64</w:t>
        </w:r>
        <w:r>
          <w:rPr>
            <w:webHidden/>
          </w:rPr>
          <w:fldChar w:fldCharType="end"/>
        </w:r>
      </w:hyperlink>
    </w:p>
    <w:p w14:paraId="15E433F4" w14:textId="64881D3B" w:rsidR="00A0290C" w:rsidRPr="00370A2C" w:rsidRDefault="0016758D" w:rsidP="00310633">
      <w:pPr>
        <w:rPr>
          <w:b/>
          <w:caps/>
          <w:sz w:val="32"/>
        </w:rPr>
      </w:pPr>
      <w:r w:rsidRPr="00370A2C">
        <w:rPr>
          <w:caps/>
          <w:sz w:val="28"/>
        </w:rPr>
        <w:fldChar w:fldCharType="end"/>
      </w:r>
    </w:p>
    <w:p w14:paraId="6EA9C6EB" w14:textId="77777777" w:rsidR="00D1642B" w:rsidRPr="00370A2C" w:rsidRDefault="00D1642B" w:rsidP="00D1642B">
      <w:pPr>
        <w:pStyle w:val="251"/>
      </w:pPr>
      <w:bookmarkStart w:id="17" w:name="_Toc396864664"/>
      <w:bookmarkStart w:id="18" w:name="_Toc99318652"/>
      <w:bookmarkStart w:id="19" w:name="_Toc246216291"/>
      <w:bookmarkStart w:id="20" w:name="_Toc246297418"/>
      <w:bookmarkStart w:id="21" w:name="_Toc226095786"/>
      <w:bookmarkEnd w:id="8"/>
      <w:bookmarkEnd w:id="9"/>
      <w:bookmarkEnd w:id="10"/>
      <w:bookmarkEnd w:id="11"/>
      <w:bookmarkEnd w:id="12"/>
      <w:bookmarkEnd w:id="13"/>
      <w:bookmarkEnd w:id="14"/>
      <w:bookmarkEnd w:id="15"/>
      <w:r w:rsidRPr="00370A2C">
        <w:lastRenderedPageBreak/>
        <w:t>НОВОСТИ ПЕНСИОННОЙ ОТРАСЛИ</w:t>
      </w:r>
      <w:bookmarkEnd w:id="17"/>
      <w:bookmarkEnd w:id="18"/>
      <w:bookmarkEnd w:id="21"/>
    </w:p>
    <w:p w14:paraId="024116D1" w14:textId="77777777" w:rsidR="00111D7C" w:rsidRPr="0093052D" w:rsidRDefault="00111D7C" w:rsidP="00111D7C">
      <w:pPr>
        <w:pStyle w:val="10"/>
      </w:pPr>
      <w:bookmarkStart w:id="22" w:name="_Toc99271685"/>
      <w:bookmarkStart w:id="23" w:name="_Toc99318653"/>
      <w:bookmarkStart w:id="24" w:name="_Toc165991072"/>
      <w:bookmarkStart w:id="25" w:name="_Toc246987631"/>
      <w:bookmarkStart w:id="26" w:name="_Toc248632297"/>
      <w:bookmarkStart w:id="27" w:name="_Toc251223975"/>
      <w:bookmarkStart w:id="28" w:name="_Toc226095787"/>
      <w:bookmarkEnd w:id="19"/>
      <w:bookmarkEnd w:id="20"/>
      <w:r w:rsidRPr="00370A2C">
        <w:t>Новости отрасли НПФ</w:t>
      </w:r>
      <w:bookmarkEnd w:id="22"/>
      <w:bookmarkEnd w:id="23"/>
      <w:bookmarkEnd w:id="24"/>
      <w:bookmarkEnd w:id="28"/>
    </w:p>
    <w:p w14:paraId="2C204ABE" w14:textId="77777777" w:rsidR="00100913" w:rsidRPr="00100913" w:rsidRDefault="00100913" w:rsidP="00100913">
      <w:pPr>
        <w:pStyle w:val="2"/>
      </w:pPr>
      <w:bookmarkStart w:id="29" w:name="_Toc226095788"/>
      <w:r w:rsidRPr="00100913">
        <w:t>Компания, 02.04.2026, Россияне задумываются о будущей пенсии и возможностях накоплений</w:t>
      </w:r>
      <w:bookmarkEnd w:id="29"/>
    </w:p>
    <w:p w14:paraId="6DE03276" w14:textId="77777777" w:rsidR="00100913" w:rsidRPr="00100913" w:rsidRDefault="00100913" w:rsidP="0093052D">
      <w:pPr>
        <w:pStyle w:val="3"/>
      </w:pPr>
      <w:bookmarkStart w:id="30" w:name="_Toc226095789"/>
      <w:r w:rsidRPr="00100913">
        <w:t>Большинство россиян задумываются о будущей пенсии, однако развитие добровольных пенсионных накоплений и корпоративных пенсионных программ по-прежнему ограничено уровнем доверия и недостаточной информированностью граждан. Интерес к теме пенсионного обеспечения у россиян достаточно высокий: 78% граждан задумываются о будущем уровне своей пенсии.</w:t>
      </w:r>
      <w:bookmarkEnd w:id="30"/>
    </w:p>
    <w:p w14:paraId="4CFCD818" w14:textId="77777777" w:rsidR="00100913" w:rsidRPr="00100913" w:rsidRDefault="00100913" w:rsidP="00100913">
      <w:r w:rsidRPr="00100913">
        <w:t>Таковы результаты исследования, которое провел Финансовый университет при правительстве РФ. Выяснилось, что большинство по-прежнему считают государство прежде всего ответственным за формирование пенсионных накоплений. Такого мнения придерживаются 72% опрошенных.</w:t>
      </w:r>
    </w:p>
    <w:p w14:paraId="1AFAFAE5" w14:textId="77777777" w:rsidR="00100913" w:rsidRPr="00386D04" w:rsidRDefault="00100913" w:rsidP="00100913">
      <w:r w:rsidRPr="00100913">
        <w:t xml:space="preserve">Личную ответственность за формирование будущей пенсии отмечают 39% респондентов, а роль работодателя — около 20%. </w:t>
      </w:r>
      <w:r w:rsidRPr="00386D04">
        <w:t>Частные финансовые институты пока значительно реже воспринимаются как участники пенсионной системы: только 10% связывают формирование накоплений с негосударственными пенсионными фондами, банками или страховыми компаниями.</w:t>
      </w:r>
    </w:p>
    <w:p w14:paraId="2977E56E" w14:textId="77777777" w:rsidR="00100913" w:rsidRPr="00386D04" w:rsidRDefault="00100913" w:rsidP="00100913">
      <w:r w:rsidRPr="00386D04">
        <w:t xml:space="preserve">Одним из ключевых факторов, ограничивающих развитие добровольных накопительных инструментов, остается уровень доверия. </w:t>
      </w:r>
      <w:proofErr w:type="gramStart"/>
      <w:r w:rsidRPr="00386D04">
        <w:t xml:space="preserve">По индексной оценке </w:t>
      </w:r>
      <w:proofErr w:type="gramEnd"/>
      <w:r w:rsidRPr="00386D04">
        <w:t>(по шкале от минус 100 до 100) доверие к системе добровольного пенсионного страхования составляет минус 7 пунктов. Наибольший скепсис россияне выражают по отношению к негосударственным пенсионным фондам (минус 18 пунктов) и страховым компаниям (минус 12 пунктов).</w:t>
      </w:r>
    </w:p>
    <w:p w14:paraId="77A97650" w14:textId="77777777" w:rsidR="00100913" w:rsidRPr="00386D04" w:rsidRDefault="00100913" w:rsidP="00100913">
      <w:r w:rsidRPr="00386D04">
        <w:t>При этом корпоративные пенсионные программы от работодателей воспринимаются несколько более позитивно: их индекс доверия составляет минус 4 пункта. Это указывает на высокий потенциал корпоративных механизмов накоплений как инструмента развития долгосрочных сбережений.</w:t>
      </w:r>
    </w:p>
    <w:p w14:paraId="3B2CD499" w14:textId="77777777" w:rsidR="00100913" w:rsidRPr="00386D04" w:rsidRDefault="00100913" w:rsidP="00100913">
      <w:r w:rsidRPr="00386D04">
        <w:t>Среди основных барьеров для участия граждан в программах долгосрочных накоплений эксперты выделяют финансовые ограничения, экономическую неопределенность и высокий уровень инфляции, а также недоверие к долгосрочным финансовым инструментам.</w:t>
      </w:r>
    </w:p>
    <w:p w14:paraId="41E4BCE3" w14:textId="77777777" w:rsidR="00100913" w:rsidRPr="00386D04" w:rsidRDefault="00100913" w:rsidP="00100913">
      <w:r w:rsidRPr="00386D04">
        <w:t>Еще одной проблемой остается информированность населения. С одной стороны, 51% россиян имеют представление о том, как устроена система добровольного пенсионного страхования. С другой стороны, 48% граждан не проявляют интереса к получению дополнительной информации о таких инструментах.</w:t>
      </w:r>
    </w:p>
    <w:p w14:paraId="7F2F18FE" w14:textId="77777777" w:rsidR="00100913" w:rsidRPr="00100913" w:rsidRDefault="00100913" w:rsidP="00100913">
      <w:r w:rsidRPr="00100913">
        <w:t xml:space="preserve">По мнению авторов исследования, потенциал развития корпоративных пенсионных программ и программ долгосрочных сбережений в России остается значительным. Для </w:t>
      </w:r>
      <w:r w:rsidRPr="00100913">
        <w:lastRenderedPageBreak/>
        <w:t xml:space="preserve">расширения участия граждан необходимо усиление информационной работы, развитие механизмов </w:t>
      </w:r>
      <w:proofErr w:type="spellStart"/>
      <w:r w:rsidRPr="00100913">
        <w:t>софинансирования</w:t>
      </w:r>
      <w:proofErr w:type="spellEnd"/>
      <w:r w:rsidRPr="00100913">
        <w:t xml:space="preserve"> и повышение прозрачности пенсионных инструментов.</w:t>
      </w:r>
    </w:p>
    <w:p w14:paraId="4CDEC1E2" w14:textId="77777777" w:rsidR="00100913" w:rsidRPr="00386D04" w:rsidRDefault="00100913" w:rsidP="00100913">
      <w:r w:rsidRPr="00386D04">
        <w:t>Заведующий кафедрой страхования и экономики социальной сферы Финансового университета Александр Цыганов отметил, что результаты исследования демонстрируют ключевой барьер развития добровольных пенсионных накоплений, который сегодня связан не столько с отсутствием инструментов, сколько с уровнем доверия и финансовой культурой населения.</w:t>
      </w:r>
    </w:p>
    <w:p w14:paraId="18C0CD73" w14:textId="77777777" w:rsidR="00100913" w:rsidRPr="00386D04" w:rsidRDefault="00100913" w:rsidP="00100913">
      <w:r w:rsidRPr="00386D04">
        <w:t>«В России уже сформирована базовая инфраструктура — существуют негосударственные пенсионные фонды, налоговые стимулы и новые механизмы долгосрочных сбережений. Однако для массового вовлечения граждан необходимы системное повышение информированности, прозрачности условий и понимание того, как именно формируется будущая дополнительная пенсия.</w:t>
      </w:r>
    </w:p>
    <w:p w14:paraId="37968028" w14:textId="77777777" w:rsidR="00100913" w:rsidRPr="00386D04" w:rsidRDefault="00100913" w:rsidP="00100913">
      <w:r w:rsidRPr="00386D04">
        <w:t xml:space="preserve">Важно, чтобы про гарантии АСВ по сохранности средств на счетах граждан в НПФ было больше </w:t>
      </w:r>
      <w:proofErr w:type="gramStart"/>
      <w:r w:rsidRPr="00386D04">
        <w:t>информации</w:t>
      </w:r>
      <w:proofErr w:type="gramEnd"/>
      <w:r w:rsidRPr="00386D04">
        <w:t xml:space="preserve"> и она доводилась до граждан всеми удобными способами, не менее важно рассказывать о возможности досрочного использования средств ПДС (программы долгосрочных сбережений, реализуемой НПФ) в сложных жизненных обстоятельствах, это повышает доверие к пенсионной системе, которого пока не хватает», — рассказал он.</w:t>
      </w:r>
    </w:p>
    <w:p w14:paraId="23BF4E08" w14:textId="77777777" w:rsidR="00100913" w:rsidRPr="00386D04" w:rsidRDefault="00100913" w:rsidP="00100913">
      <w:r w:rsidRPr="00386D04">
        <w:t>Президент Национальной ассоциации негосударственных пенсионных фондов Сергей Беляков сказал, что корпоративные пенсионные программы могут стать одним из ключевых элементов развития долгосрочных сбережений в России.</w:t>
      </w:r>
    </w:p>
    <w:p w14:paraId="7D215807" w14:textId="77777777" w:rsidR="00100913" w:rsidRPr="00386D04" w:rsidRDefault="00100913" w:rsidP="00100913">
      <w:r w:rsidRPr="00386D04">
        <w:t>«Для работодателей это инструмент мотивации сотрудников, а для граждан — возможность сформировать дополнительный источник дохода после завершения трудовой карьеры. Государство активно поддерживает такие механизмы, предоставляя бизнесу налоговые льготы. В условиях дальнейшего формирования культуры корпоративных пенсионных накоплений мы ожидаем, что в ближайшие годы популярность подобных инструментов и количество участвующих в них людей продолжат расти», — подчеркнул он.</w:t>
      </w:r>
    </w:p>
    <w:p w14:paraId="53B6EFF4" w14:textId="5CC87435" w:rsidR="00100913" w:rsidRPr="00386D04" w:rsidRDefault="006D382D" w:rsidP="00100913">
      <w:hyperlink r:id="rId8" w:history="1">
        <w:r w:rsidR="00100913" w:rsidRPr="00921D0D">
          <w:rPr>
            <w:rStyle w:val="a3"/>
            <w:lang w:val="en-US"/>
          </w:rPr>
          <w:t>https</w:t>
        </w:r>
        <w:r w:rsidR="00100913" w:rsidRPr="00386D04">
          <w:rPr>
            <w:rStyle w:val="a3"/>
          </w:rPr>
          <w:t>://</w:t>
        </w:r>
        <w:proofErr w:type="spellStart"/>
        <w:r w:rsidR="00100913" w:rsidRPr="00921D0D">
          <w:rPr>
            <w:rStyle w:val="a3"/>
            <w:lang w:val="en-US"/>
          </w:rPr>
          <w:t>ko</w:t>
        </w:r>
        <w:proofErr w:type="spellEnd"/>
        <w:r w:rsidR="00100913" w:rsidRPr="00386D04">
          <w:rPr>
            <w:rStyle w:val="a3"/>
          </w:rPr>
          <w:t>.</w:t>
        </w:r>
        <w:proofErr w:type="spellStart"/>
        <w:r w:rsidR="00100913" w:rsidRPr="00921D0D">
          <w:rPr>
            <w:rStyle w:val="a3"/>
            <w:lang w:val="en-US"/>
          </w:rPr>
          <w:t>ru</w:t>
        </w:r>
        <w:proofErr w:type="spellEnd"/>
        <w:r w:rsidR="00100913" w:rsidRPr="00386D04">
          <w:rPr>
            <w:rStyle w:val="a3"/>
          </w:rPr>
          <w:t>/</w:t>
        </w:r>
        <w:r w:rsidR="00100913" w:rsidRPr="00921D0D">
          <w:rPr>
            <w:rStyle w:val="a3"/>
            <w:lang w:val="en-US"/>
          </w:rPr>
          <w:t>news</w:t>
        </w:r>
        <w:r w:rsidR="00100913" w:rsidRPr="00386D04">
          <w:rPr>
            <w:rStyle w:val="a3"/>
          </w:rPr>
          <w:t>/</w:t>
        </w:r>
        <w:proofErr w:type="spellStart"/>
        <w:r w:rsidR="00100913" w:rsidRPr="00921D0D">
          <w:rPr>
            <w:rStyle w:val="a3"/>
            <w:lang w:val="en-US"/>
          </w:rPr>
          <w:t>rossiyane</w:t>
        </w:r>
        <w:proofErr w:type="spellEnd"/>
        <w:r w:rsidR="00100913" w:rsidRPr="00386D04">
          <w:rPr>
            <w:rStyle w:val="a3"/>
          </w:rPr>
          <w:t>-</w:t>
        </w:r>
        <w:proofErr w:type="spellStart"/>
        <w:r w:rsidR="00100913" w:rsidRPr="00921D0D">
          <w:rPr>
            <w:rStyle w:val="a3"/>
            <w:lang w:val="en-US"/>
          </w:rPr>
          <w:t>zadumyvayutsya</w:t>
        </w:r>
        <w:proofErr w:type="spellEnd"/>
        <w:r w:rsidR="00100913" w:rsidRPr="00386D04">
          <w:rPr>
            <w:rStyle w:val="a3"/>
          </w:rPr>
          <w:t>-</w:t>
        </w:r>
        <w:r w:rsidR="00100913" w:rsidRPr="00921D0D">
          <w:rPr>
            <w:rStyle w:val="a3"/>
            <w:lang w:val="en-US"/>
          </w:rPr>
          <w:t>o</w:t>
        </w:r>
        <w:r w:rsidR="00100913" w:rsidRPr="00386D04">
          <w:rPr>
            <w:rStyle w:val="a3"/>
          </w:rPr>
          <w:t>-</w:t>
        </w:r>
        <w:proofErr w:type="spellStart"/>
        <w:r w:rsidR="00100913" w:rsidRPr="00921D0D">
          <w:rPr>
            <w:rStyle w:val="a3"/>
            <w:lang w:val="en-US"/>
          </w:rPr>
          <w:t>budushchey</w:t>
        </w:r>
        <w:proofErr w:type="spellEnd"/>
        <w:r w:rsidR="00100913" w:rsidRPr="00386D04">
          <w:rPr>
            <w:rStyle w:val="a3"/>
          </w:rPr>
          <w:t>-</w:t>
        </w:r>
        <w:proofErr w:type="spellStart"/>
        <w:r w:rsidR="00100913" w:rsidRPr="00921D0D">
          <w:rPr>
            <w:rStyle w:val="a3"/>
            <w:lang w:val="en-US"/>
          </w:rPr>
          <w:t>pensii</w:t>
        </w:r>
        <w:proofErr w:type="spellEnd"/>
        <w:r w:rsidR="00100913" w:rsidRPr="00386D04">
          <w:rPr>
            <w:rStyle w:val="a3"/>
          </w:rPr>
          <w:t>-</w:t>
        </w:r>
        <w:proofErr w:type="spellStart"/>
        <w:r w:rsidR="00100913" w:rsidRPr="00921D0D">
          <w:rPr>
            <w:rStyle w:val="a3"/>
            <w:lang w:val="en-US"/>
          </w:rPr>
          <w:t>i</w:t>
        </w:r>
        <w:proofErr w:type="spellEnd"/>
        <w:r w:rsidR="00100913" w:rsidRPr="00386D04">
          <w:rPr>
            <w:rStyle w:val="a3"/>
          </w:rPr>
          <w:t>-</w:t>
        </w:r>
        <w:proofErr w:type="spellStart"/>
        <w:r w:rsidR="00100913" w:rsidRPr="00921D0D">
          <w:rPr>
            <w:rStyle w:val="a3"/>
            <w:lang w:val="en-US"/>
          </w:rPr>
          <w:t>vozmozhnostyakh</w:t>
        </w:r>
        <w:proofErr w:type="spellEnd"/>
        <w:r w:rsidR="00100913" w:rsidRPr="00386D04">
          <w:rPr>
            <w:rStyle w:val="a3"/>
          </w:rPr>
          <w:t>-</w:t>
        </w:r>
        <w:proofErr w:type="spellStart"/>
        <w:r w:rsidR="00100913" w:rsidRPr="00921D0D">
          <w:rPr>
            <w:rStyle w:val="a3"/>
            <w:lang w:val="en-US"/>
          </w:rPr>
          <w:t>nakopleniy</w:t>
        </w:r>
        <w:proofErr w:type="spellEnd"/>
        <w:r w:rsidR="00100913" w:rsidRPr="00386D04">
          <w:rPr>
            <w:rStyle w:val="a3"/>
          </w:rPr>
          <w:t>/</w:t>
        </w:r>
      </w:hyperlink>
      <w:r w:rsidR="00100913" w:rsidRPr="00386D04">
        <w:t xml:space="preserve"> </w:t>
      </w:r>
    </w:p>
    <w:p w14:paraId="4E5E448A" w14:textId="77777777" w:rsidR="003B601E" w:rsidRPr="00370A2C" w:rsidRDefault="003B601E" w:rsidP="003B601E">
      <w:pPr>
        <w:pStyle w:val="2"/>
      </w:pPr>
      <w:bookmarkStart w:id="31" w:name="ф1"/>
      <w:bookmarkStart w:id="32" w:name="_Toc226095790"/>
      <w:bookmarkEnd w:id="31"/>
      <w:r w:rsidRPr="00370A2C">
        <w:t>Российский союз промышленников и предпринимателей, 02.04.2026, Съезд РСПП: бизнес делает ставку на корпоративные пенсии</w:t>
      </w:r>
      <w:bookmarkEnd w:id="32"/>
    </w:p>
    <w:p w14:paraId="11783648" w14:textId="77777777" w:rsidR="003B601E" w:rsidRPr="00370A2C" w:rsidRDefault="003B601E" w:rsidP="0093052D">
      <w:pPr>
        <w:pStyle w:val="3"/>
      </w:pPr>
      <w:bookmarkStart w:id="33" w:name="_Toc226095791"/>
      <w:r w:rsidRPr="00370A2C">
        <w:t>Предложения Комитета РСПП по развитию пенсионных систем и социальному страхованию отражены в п.152.5 проект резолюции Съезда РСПП:</w:t>
      </w:r>
      <w:bookmarkEnd w:id="33"/>
    </w:p>
    <w:p w14:paraId="4BC71AF5" w14:textId="4ED39C4E" w:rsidR="003B601E" w:rsidRPr="00370A2C" w:rsidRDefault="00D5669F" w:rsidP="003B601E">
      <w:r>
        <w:t>«</w:t>
      </w:r>
      <w:r w:rsidR="003B601E" w:rsidRPr="00370A2C">
        <w:t>Стимулировать увеличение доли охвата населения программами негосударственного пенсионного страхования за счёт развития корпоративных пенсионных программ (КПП), как наиболее эффективного инструмента повышения финансового благополучия работников после выхода на пенсию</w:t>
      </w:r>
      <w:r>
        <w:t>»</w:t>
      </w:r>
      <w:r w:rsidR="003B601E" w:rsidRPr="00370A2C">
        <w:t>.</w:t>
      </w:r>
    </w:p>
    <w:p w14:paraId="306208B0" w14:textId="77777777" w:rsidR="003B601E" w:rsidRPr="00370A2C" w:rsidRDefault="003B601E" w:rsidP="003B601E">
      <w:r w:rsidRPr="00370A2C">
        <w:lastRenderedPageBreak/>
        <w:t>Российский союз промышленников и предпринимателей РСПП определил ключевые задачи на 2026 год. Одной из важных задач станет развитие корпоративных пенсионных программ.</w:t>
      </w:r>
    </w:p>
    <w:p w14:paraId="3BF4200E" w14:textId="02554123" w:rsidR="003B601E" w:rsidRPr="00370A2C" w:rsidRDefault="003B601E" w:rsidP="003B601E">
      <w:r w:rsidRPr="00370A2C">
        <w:t xml:space="preserve">Бизнес признает такие программы наиболее эффективным способом поддержать финансовое благополучие людей после завершения карьеры. План на ближайшее время - сделать так, чтобы </w:t>
      </w:r>
      <w:r w:rsidR="00D5669F">
        <w:t>«</w:t>
      </w:r>
      <w:r w:rsidRPr="00370A2C">
        <w:t>пенсия от предприятия</w:t>
      </w:r>
      <w:r w:rsidR="00D5669F">
        <w:t>»</w:t>
      </w:r>
      <w:r w:rsidRPr="00370A2C">
        <w:t xml:space="preserve"> перестала быть редким бонусом и охватила как можно больше работников.</w:t>
      </w:r>
    </w:p>
    <w:p w14:paraId="1F7E83F1" w14:textId="77777777" w:rsidR="003B601E" w:rsidRPr="00370A2C" w:rsidRDefault="003B601E" w:rsidP="003B601E">
      <w:r w:rsidRPr="00370A2C">
        <w:t>Такой подход выгоден всем: компании удерживают ценные кадры, а сотрудники получают надежную прибавку к государственным выплатам. Данное решение позволит привлекать значительные длинные средства в экономику и увеличить инвестиции в финансовые рынки.</w:t>
      </w:r>
    </w:p>
    <w:p w14:paraId="539879A2" w14:textId="692AB3A2" w:rsidR="003B601E" w:rsidRPr="00370A2C" w:rsidRDefault="003B601E" w:rsidP="003B601E">
      <w:r w:rsidRPr="00370A2C">
        <w:t xml:space="preserve">Резолюция XXXV Съезда Российского союза промышленников и предпринимателей </w:t>
      </w:r>
      <w:r w:rsidR="00D5669F">
        <w:t>«</w:t>
      </w:r>
      <w:r w:rsidRPr="00370A2C">
        <w:t>Об основных направлениях деятельности на текущий год и дальнейшую перспективу</w:t>
      </w:r>
      <w:r w:rsidR="00D5669F">
        <w:t>»</w:t>
      </w:r>
    </w:p>
    <w:p w14:paraId="37F37D62" w14:textId="4CDAEAA2" w:rsidR="003B601E" w:rsidRPr="00417994" w:rsidRDefault="006D382D" w:rsidP="003B601E">
      <w:hyperlink r:id="rId9" w:history="1">
        <w:r w:rsidR="003B601E" w:rsidRPr="00370A2C">
          <w:rPr>
            <w:rStyle w:val="a3"/>
          </w:rPr>
          <w:t>https://rspp.ru/events/news/sezd-rspp-biznes-delaet-stavku-na-korporativnye-pensii-69ce1f84d34b0/</w:t>
        </w:r>
      </w:hyperlink>
      <w:r w:rsidR="003B601E" w:rsidRPr="00370A2C">
        <w:t xml:space="preserve"> </w:t>
      </w:r>
    </w:p>
    <w:p w14:paraId="4CB56B47" w14:textId="2B193E0F" w:rsidR="00321041" w:rsidRPr="00AD3901" w:rsidRDefault="00321041" w:rsidP="00321041">
      <w:pPr>
        <w:pStyle w:val="2"/>
      </w:pPr>
      <w:bookmarkStart w:id="34" w:name="_Toc226095792"/>
      <w:r w:rsidRPr="00321041">
        <w:t>Национальный банковский журнал, 02.04.2026</w:t>
      </w:r>
      <w:r w:rsidRPr="00AD3901">
        <w:t xml:space="preserve">, </w:t>
      </w:r>
      <w:r w:rsidRPr="00321041">
        <w:t>НПФ Эволюция опубликовал бухгалтерскую отчетность по итогам 2025 года</w:t>
      </w:r>
      <w:bookmarkEnd w:id="34"/>
    </w:p>
    <w:p w14:paraId="66E15A4F" w14:textId="77777777" w:rsidR="00321041" w:rsidRPr="00321041" w:rsidRDefault="00321041" w:rsidP="0093052D">
      <w:pPr>
        <w:pStyle w:val="3"/>
      </w:pPr>
      <w:bookmarkStart w:id="35" w:name="_Toc226095793"/>
      <w:r w:rsidRPr="00321041">
        <w:t>По итогам 2025 года активы НПФ Эволюция увеличились до 488,1 млрд руб., что на 15,4% больше, чем в 2024-м. Таким образом, фонд продолжил уверенно занимать позицию в ТОП-7 НПФ на рынке. При этом значительно выросли объемы пенсионных резервов - на 38,5% по сравнению с 2024 годом. Рост связан с увеличением интереса клиентов к добровольным пенсионным продуктам, в том числе к программе долгосрочных сбережений.</w:t>
      </w:r>
      <w:bookmarkEnd w:id="35"/>
    </w:p>
    <w:p w14:paraId="6E526888" w14:textId="77777777" w:rsidR="00321041" w:rsidRPr="00321041" w:rsidRDefault="00321041" w:rsidP="00321041">
      <w:r w:rsidRPr="00321041">
        <w:t>Взносы клиентов по негосударственному пенсионному обеспечению (НПО) и договорам долгосрочных сбережений за отчетный период составили 43,3 млрд руб., это выше аналогичной суммы 2024 года на 48%.</w:t>
      </w:r>
    </w:p>
    <w:p w14:paraId="6A810F75" w14:textId="77777777" w:rsidR="00321041" w:rsidRPr="00AD3901" w:rsidRDefault="00321041" w:rsidP="00321041">
      <w:r w:rsidRPr="00321041">
        <w:t xml:space="preserve">Объем капитала и обязательств фонда по итогам 2025 года достиг 488,1 млрд руб. - это на 13% больше, чем в предыдущем году. </w:t>
      </w:r>
      <w:r w:rsidRPr="00AD3901">
        <w:t>НПФ Эволюция занимает лидирующие позиции по доходности своих продуктов среди крупнейших негосударственных фондов. За 2025 год доходность по программе ПДС (инвестиционный профиль «Базовый») составила 19,1%, а за два года - 41,2%.</w:t>
      </w:r>
    </w:p>
    <w:p w14:paraId="743AE47A" w14:textId="77777777" w:rsidR="00321041" w:rsidRPr="00AD3901" w:rsidRDefault="00321041" w:rsidP="00321041">
      <w:r w:rsidRPr="00AD3901">
        <w:t>Доходы фонда от инвестиционной деятельности составили 49,2 млрд руб., что на 29,6% больше, чем в 2024 году. На фоне постепенного смягчения денежно-кредитной политики фонд наращивал долю облигаций, учитываемых по амортизированной стоимости, а также размещал средства в инструментах денежного рынка. Это позволило увеличить долгосрочную доходность портфеля облигаций, не подверженную рыночному риску.</w:t>
      </w:r>
    </w:p>
    <w:p w14:paraId="125C0885" w14:textId="77777777" w:rsidR="00321041" w:rsidRPr="00AD3901" w:rsidRDefault="00321041" w:rsidP="00321041">
      <w:r w:rsidRPr="00AD3901">
        <w:t>Прибыль НПФ Эволюция после налогообложения по итогам 2025 года составила 5,6 млрд руб. (на 6,8% больше, чем в 2024-м).</w:t>
      </w:r>
    </w:p>
    <w:p w14:paraId="6FBF94E1" w14:textId="77777777" w:rsidR="00321041" w:rsidRPr="00AD3901" w:rsidRDefault="00321041" w:rsidP="00321041">
      <w:r w:rsidRPr="00AD3901">
        <w:t xml:space="preserve">Фонд продолжает своевременно и в полном объеме исполнять обязанности перед клиентами. В 2025 году выплаты НПФ Эволюция по пенсионным договорам составили 17,6 млрд руб. - это на 26,5% больше, чем в 2024-м. Большую часть средств из этой </w:t>
      </w:r>
      <w:r w:rsidRPr="00AD3901">
        <w:lastRenderedPageBreak/>
        <w:t>суммы получили клиенты в рамках пенсионных выплат по договорам НПО. Сумма выплат составила 10,2 млрд руб. Это на 23,6% больше, чем годом ранее.</w:t>
      </w:r>
    </w:p>
    <w:p w14:paraId="23BF6F48" w14:textId="77777777" w:rsidR="00321041" w:rsidRPr="00AD3901" w:rsidRDefault="00321041" w:rsidP="00321041">
      <w:r w:rsidRPr="00AD3901">
        <w:t>В мае 2025 года рейтинговое агентство «Эксперт РА» в седьмой раз подряд установило рейтинг финансовой надежности НПФ Эволюция на наивысшем уровне «</w:t>
      </w:r>
      <w:proofErr w:type="spellStart"/>
      <w:r w:rsidRPr="00321041">
        <w:rPr>
          <w:lang w:val="en-US"/>
        </w:rPr>
        <w:t>ruA</w:t>
      </w:r>
      <w:proofErr w:type="spellEnd"/>
      <w:r w:rsidRPr="00AD3901">
        <w:t>А</w:t>
      </w:r>
      <w:r w:rsidRPr="00321041">
        <w:rPr>
          <w:lang w:val="en-US"/>
        </w:rPr>
        <w:t>A</w:t>
      </w:r>
      <w:r w:rsidRPr="00AD3901">
        <w:t xml:space="preserve">» с присвоением стабильного прогноза по нему. В конце декабря прошлого года Национальное рейтинговое агентство» (НРА) в седьмой раз подтвердило рейтинг надежности и качества услуг фонда по национальной рейтинговой шкале НПФ на уровне «ААА </w:t>
      </w:r>
      <w:proofErr w:type="spellStart"/>
      <w:r w:rsidRPr="00321041">
        <w:rPr>
          <w:lang w:val="en-US"/>
        </w:rPr>
        <w:t>ru</w:t>
      </w:r>
      <w:proofErr w:type="spellEnd"/>
      <w:r w:rsidRPr="00AD3901">
        <w:t>.</w:t>
      </w:r>
      <w:proofErr w:type="gramStart"/>
      <w:r w:rsidRPr="00321041">
        <w:rPr>
          <w:lang w:val="en-US"/>
        </w:rPr>
        <w:t>pf</w:t>
      </w:r>
      <w:r w:rsidRPr="00AD3901">
        <w:t xml:space="preserve"> »</w:t>
      </w:r>
      <w:proofErr w:type="gramEnd"/>
      <w:r w:rsidRPr="00AD3901">
        <w:t xml:space="preserve"> со стабильным прогнозом.</w:t>
      </w:r>
    </w:p>
    <w:p w14:paraId="021CD415" w14:textId="77777777" w:rsidR="00321041" w:rsidRPr="00AD3901" w:rsidRDefault="00321041" w:rsidP="00321041">
      <w:r w:rsidRPr="00AD3901">
        <w:t>Подробно с финансовой (бухгалтерской) отчетностью НПФ Эволюция по итогам 2025 года можно ознакомиться в разделе «Раскрытие информации» на сайте фонда.</w:t>
      </w:r>
    </w:p>
    <w:p w14:paraId="6800FD0A" w14:textId="4F4B247B" w:rsidR="00321041" w:rsidRPr="00AD3901" w:rsidRDefault="00321041" w:rsidP="00321041">
      <w:r w:rsidRPr="00AD3901">
        <w:t>АО «НПФ Эволюция»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«Эксперт РА» (</w:t>
      </w:r>
      <w:proofErr w:type="spellStart"/>
      <w:r w:rsidRPr="00321041">
        <w:rPr>
          <w:lang w:val="en-US"/>
        </w:rPr>
        <w:t>ruA</w:t>
      </w:r>
      <w:proofErr w:type="spellEnd"/>
      <w:r w:rsidRPr="00AD3901">
        <w:t>А</w:t>
      </w:r>
      <w:r w:rsidRPr="00321041">
        <w:rPr>
          <w:lang w:val="en-US"/>
        </w:rPr>
        <w:t>A</w:t>
      </w:r>
      <w:r w:rsidRPr="00AD3901">
        <w:t xml:space="preserve">) и «НРА» (ААА </w:t>
      </w:r>
      <w:proofErr w:type="spellStart"/>
      <w:r w:rsidRPr="00321041">
        <w:rPr>
          <w:lang w:val="en-US"/>
        </w:rPr>
        <w:t>ru</w:t>
      </w:r>
      <w:proofErr w:type="spellEnd"/>
      <w:r w:rsidRPr="00AD3901">
        <w:t>.</w:t>
      </w:r>
      <w:proofErr w:type="gramStart"/>
      <w:r w:rsidRPr="00321041">
        <w:rPr>
          <w:lang w:val="en-US"/>
        </w:rPr>
        <w:t>pf</w:t>
      </w:r>
      <w:r w:rsidRPr="00AD3901">
        <w:t xml:space="preserve"> )</w:t>
      </w:r>
      <w:proofErr w:type="gramEnd"/>
      <w:r w:rsidRPr="00AD3901">
        <w:t>. Пенсионные сбережения фонду доверили более 2 млн клиентов.</w:t>
      </w:r>
    </w:p>
    <w:p w14:paraId="5ABBDFF9" w14:textId="27317201" w:rsidR="00321041" w:rsidRPr="00AD3901" w:rsidRDefault="006D382D" w:rsidP="00321041">
      <w:hyperlink r:id="rId10" w:history="1">
        <w:r w:rsidR="00321041" w:rsidRPr="00921D0D">
          <w:rPr>
            <w:rStyle w:val="a3"/>
            <w:lang w:val="en-US"/>
          </w:rPr>
          <w:t>https</w:t>
        </w:r>
        <w:r w:rsidR="00321041" w:rsidRPr="00AD3901">
          <w:rPr>
            <w:rStyle w:val="a3"/>
          </w:rPr>
          <w:t>://</w:t>
        </w:r>
        <w:proofErr w:type="spellStart"/>
        <w:r w:rsidR="00321041" w:rsidRPr="00921D0D">
          <w:rPr>
            <w:rStyle w:val="a3"/>
            <w:lang w:val="en-US"/>
          </w:rPr>
          <w:t>nbj</w:t>
        </w:r>
        <w:proofErr w:type="spellEnd"/>
        <w:r w:rsidR="00321041" w:rsidRPr="00AD3901">
          <w:rPr>
            <w:rStyle w:val="a3"/>
          </w:rPr>
          <w:t>.</w:t>
        </w:r>
        <w:proofErr w:type="spellStart"/>
        <w:r w:rsidR="00321041" w:rsidRPr="00921D0D">
          <w:rPr>
            <w:rStyle w:val="a3"/>
            <w:lang w:val="en-US"/>
          </w:rPr>
          <w:t>ru</w:t>
        </w:r>
        <w:proofErr w:type="spellEnd"/>
        <w:r w:rsidR="00321041" w:rsidRPr="00AD3901">
          <w:rPr>
            <w:rStyle w:val="a3"/>
          </w:rPr>
          <w:t>/</w:t>
        </w:r>
        <w:proofErr w:type="spellStart"/>
        <w:r w:rsidR="00321041" w:rsidRPr="00921D0D">
          <w:rPr>
            <w:rStyle w:val="a3"/>
            <w:lang w:val="en-US"/>
          </w:rPr>
          <w:t>blogz</w:t>
        </w:r>
        <w:proofErr w:type="spellEnd"/>
        <w:r w:rsidR="00321041" w:rsidRPr="00AD3901">
          <w:rPr>
            <w:rStyle w:val="a3"/>
          </w:rPr>
          <w:t>/</w:t>
        </w:r>
        <w:proofErr w:type="spellStart"/>
        <w:r w:rsidR="00321041" w:rsidRPr="00921D0D">
          <w:rPr>
            <w:rStyle w:val="a3"/>
            <w:lang w:val="en-US"/>
          </w:rPr>
          <w:t>evonpf</w:t>
        </w:r>
        <w:proofErr w:type="spellEnd"/>
        <w:r w:rsidR="00321041" w:rsidRPr="00AD3901">
          <w:rPr>
            <w:rStyle w:val="a3"/>
          </w:rPr>
          <w:t>/72738/</w:t>
        </w:r>
      </w:hyperlink>
      <w:r w:rsidR="00321041" w:rsidRPr="00AD3901">
        <w:t xml:space="preserve"> </w:t>
      </w:r>
    </w:p>
    <w:p w14:paraId="5400590B" w14:textId="0B21D22C" w:rsidR="00B02C71" w:rsidRPr="00370A2C" w:rsidRDefault="00B02C71" w:rsidP="00B02C71">
      <w:pPr>
        <w:pStyle w:val="2"/>
      </w:pPr>
      <w:bookmarkStart w:id="36" w:name="_Hlk226024189"/>
      <w:bookmarkStart w:id="37" w:name="_Toc226095794"/>
      <w:r w:rsidRPr="00370A2C">
        <w:t xml:space="preserve">Ваш Пенсионный Брокер, 02.04.2026, </w:t>
      </w:r>
      <w:bookmarkEnd w:id="36"/>
      <w:r w:rsidRPr="00370A2C">
        <w:t xml:space="preserve">НПФ </w:t>
      </w:r>
      <w:r w:rsidR="00D5669F">
        <w:t>«</w:t>
      </w:r>
      <w:r w:rsidRPr="00370A2C">
        <w:t>БУДУЩЕЕ</w:t>
      </w:r>
      <w:r w:rsidR="00D5669F">
        <w:t>»</w:t>
      </w:r>
      <w:r w:rsidRPr="00370A2C">
        <w:t xml:space="preserve"> делится итогами внедрения искусственного интеллекта в ЭДО и планами по развитию интеллектуального документооборота</w:t>
      </w:r>
      <w:bookmarkEnd w:id="37"/>
    </w:p>
    <w:p w14:paraId="2C64CD1E" w14:textId="560A579F" w:rsidR="00B02C71" w:rsidRPr="00370A2C" w:rsidRDefault="00B02C71" w:rsidP="0093052D">
      <w:pPr>
        <w:pStyle w:val="3"/>
      </w:pPr>
      <w:bookmarkStart w:id="38" w:name="_Toc226095795"/>
      <w:r w:rsidRPr="00370A2C">
        <w:t xml:space="preserve">В 2025 году негосударственный пенсионный фонд </w:t>
      </w:r>
      <w:r w:rsidR="00D5669F">
        <w:t>«</w:t>
      </w:r>
      <w:r w:rsidRPr="00370A2C">
        <w:t>БУДУЩЕЕ</w:t>
      </w:r>
      <w:r w:rsidR="00D5669F">
        <w:t>»</w:t>
      </w:r>
      <w:r w:rsidRPr="00370A2C">
        <w:t xml:space="preserve"> внедрил искусственный интеллект в процесс регистрации входящей корреспонденции в системе электронного документооборота (СЭД). Заместитель генерального директора Виктория Бондарева рассказала о результатах проекта и планах по его дальнейшему развитию на конференции </w:t>
      </w:r>
      <w:proofErr w:type="spellStart"/>
      <w:r w:rsidRPr="00370A2C">
        <w:t>CNews</w:t>
      </w:r>
      <w:proofErr w:type="spellEnd"/>
      <w:r w:rsidRPr="00370A2C">
        <w:t xml:space="preserve"> </w:t>
      </w:r>
      <w:r w:rsidR="00D5669F">
        <w:t>«</w:t>
      </w:r>
      <w:r w:rsidRPr="00370A2C">
        <w:t>Электронный документооборот и управление контентом 2026</w:t>
      </w:r>
      <w:r w:rsidR="00D5669F">
        <w:t>»</w:t>
      </w:r>
      <w:r w:rsidRPr="00370A2C">
        <w:t>.</w:t>
      </w:r>
      <w:bookmarkEnd w:id="38"/>
    </w:p>
    <w:p w14:paraId="321DD4BC" w14:textId="12B57510" w:rsidR="00B02C71" w:rsidRPr="00370A2C" w:rsidRDefault="00B02C71" w:rsidP="00B02C71">
      <w:r w:rsidRPr="00370A2C">
        <w:t xml:space="preserve">Необходимость внедрения модуля роботизации регистрации документов в НПФ </w:t>
      </w:r>
      <w:r w:rsidR="00D5669F">
        <w:t>«</w:t>
      </w:r>
      <w:r w:rsidRPr="00370A2C">
        <w:t>БУДУЩЕЕ</w:t>
      </w:r>
      <w:r w:rsidR="00D5669F">
        <w:t>»</w:t>
      </w:r>
      <w:r w:rsidRPr="00370A2C">
        <w:t xml:space="preserve"> была обусловлена значительным объемом ручных операций, высоким риском ошибок и длительным временем регистрации. Так, в 2024 году фонд обработал 337 тыс. документов: 58% регистрировались автоматически, 42% - вручную.</w:t>
      </w:r>
    </w:p>
    <w:p w14:paraId="3D770C29" w14:textId="77777777" w:rsidR="00B02C71" w:rsidRPr="00370A2C" w:rsidRDefault="00B02C71" w:rsidP="00B02C71">
      <w:r w:rsidRPr="00370A2C">
        <w:t>Модуль позволил автоматически распознавать и извлекать атрибуты из всего потока входящих документов - от запросов госорганов до обращений физических лиц, при этом был реализован в рекордный срок - за один год. Внедрение интеллектуальной регистрации позволило автоматизировать 8 из 13 этапов обработки корреспонденции, которые ранее осуществлялись вручную, а время регистрации сократилось на 20%.</w:t>
      </w:r>
    </w:p>
    <w:p w14:paraId="1B1A4EE6" w14:textId="77777777" w:rsidR="00B02C71" w:rsidRPr="00370A2C" w:rsidRDefault="00B02C71" w:rsidP="00B02C71">
      <w:r w:rsidRPr="00370A2C">
        <w:t>В решении активно используются технологии ИИ для классификации документов по видам и типам. Данные передаются сразу в СЭД через интеграцию по API. Процесс реализован в защищенном контуре с соблюдением требований законодательства о персональных данных, отметила эксперт.</w:t>
      </w:r>
    </w:p>
    <w:p w14:paraId="5B518467" w14:textId="4049B45B" w:rsidR="00B02C71" w:rsidRPr="00370A2C" w:rsidRDefault="00D5669F" w:rsidP="00B02C71">
      <w:r>
        <w:t>«</w:t>
      </w:r>
      <w:r w:rsidR="00B02C71" w:rsidRPr="00370A2C">
        <w:t xml:space="preserve">Опираясь на успешный опыт, на следующем этапе фонд планирует расширить использование ИИ и внедрить его в процесс классификации обращений клиентов по </w:t>
      </w:r>
      <w:r w:rsidR="00B02C71" w:rsidRPr="00370A2C">
        <w:lastRenderedPageBreak/>
        <w:t>тематикам и автоматизировать обработку сервисных заявлений. Это позволит повысить точность анализа содержательной части документа и сократить сроки ответа клиенту за счет автоматизации рутинных операций</w:t>
      </w:r>
      <w:r>
        <w:t>»</w:t>
      </w:r>
      <w:r w:rsidR="00B02C71" w:rsidRPr="00370A2C">
        <w:t>, - подытожила Виктория Бондарева.</w:t>
      </w:r>
    </w:p>
    <w:p w14:paraId="61513BC2" w14:textId="3FE8D875" w:rsidR="00B02C71" w:rsidRPr="00370A2C" w:rsidRDefault="00B02C71" w:rsidP="00B02C71">
      <w:r w:rsidRPr="00370A2C">
        <w:t xml:space="preserve">НПФ </w:t>
      </w:r>
      <w:r w:rsidR="00D5669F">
        <w:t>«</w:t>
      </w:r>
      <w:r w:rsidRPr="00370A2C">
        <w:t>БУДУЩЕЕ</w:t>
      </w:r>
      <w:r w:rsidR="00D5669F">
        <w:t>»</w:t>
      </w:r>
      <w:r w:rsidRPr="00370A2C">
        <w:t xml:space="preserve"> - один из крупнейших НПФ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рынке коммерческих пенсионных фондов более 10 лет и имеет наивысшие рейтинги от </w:t>
      </w:r>
      <w:r w:rsidR="00D5669F">
        <w:t>«</w:t>
      </w:r>
      <w:r w:rsidRPr="00370A2C">
        <w:t>Эксперт РА</w:t>
      </w:r>
      <w:r w:rsidR="00D5669F">
        <w:t>»</w:t>
      </w:r>
      <w:r w:rsidRPr="00370A2C">
        <w:t xml:space="preserve"> (</w:t>
      </w:r>
      <w:proofErr w:type="spellStart"/>
      <w:r w:rsidRPr="00370A2C">
        <w:t>ruAАA</w:t>
      </w:r>
      <w:proofErr w:type="spellEnd"/>
      <w:r w:rsidRPr="00370A2C">
        <w:t xml:space="preserve">) и </w:t>
      </w:r>
      <w:r w:rsidR="00D5669F">
        <w:t>«</w:t>
      </w:r>
      <w:r w:rsidRPr="00370A2C">
        <w:t>НРА</w:t>
      </w:r>
      <w:r w:rsidR="00D5669F">
        <w:t>»</w:t>
      </w:r>
      <w:r w:rsidRPr="00370A2C">
        <w:t xml:space="preserve"> (ААА ru.pf). Пенсионные сбережения фонду доверили 8,8 млн клиентов. Более детальная информация - на сайте фонда.</w:t>
      </w:r>
    </w:p>
    <w:p w14:paraId="161503B4" w14:textId="51069972" w:rsidR="00111D7C" w:rsidRPr="00370A2C" w:rsidRDefault="006D382D" w:rsidP="00B02C71">
      <w:hyperlink r:id="rId11" w:anchor="respond" w:history="1">
        <w:r w:rsidR="00B02C71" w:rsidRPr="00370A2C">
          <w:rPr>
            <w:rStyle w:val="a3"/>
          </w:rPr>
          <w:t>http://pbroker.ru/?p=81908#respond</w:t>
        </w:r>
      </w:hyperlink>
    </w:p>
    <w:p w14:paraId="080EB9D6" w14:textId="77777777" w:rsidR="00B02C71" w:rsidRPr="00370A2C" w:rsidRDefault="00B02C71" w:rsidP="00B02C71"/>
    <w:p w14:paraId="3F3BD793" w14:textId="77777777" w:rsidR="00111D7C" w:rsidRPr="00370A2C" w:rsidRDefault="00111D7C" w:rsidP="00111D7C">
      <w:pPr>
        <w:pStyle w:val="10"/>
      </w:pPr>
      <w:bookmarkStart w:id="39" w:name="_Toc165991073"/>
      <w:bookmarkStart w:id="40" w:name="_Toc99271691"/>
      <w:bookmarkStart w:id="41" w:name="_Toc99318654"/>
      <w:bookmarkStart w:id="42" w:name="_Toc99318783"/>
      <w:bookmarkStart w:id="43" w:name="_Toc396864672"/>
      <w:bookmarkStart w:id="44" w:name="_Toc226095796"/>
      <w:r w:rsidRPr="00370A2C">
        <w:t>Программа долгосрочных сбережений</w:t>
      </w:r>
      <w:bookmarkEnd w:id="39"/>
      <w:bookmarkEnd w:id="44"/>
    </w:p>
    <w:p w14:paraId="15EBFA8B" w14:textId="77777777" w:rsidR="003B601E" w:rsidRPr="00370A2C" w:rsidRDefault="003B601E" w:rsidP="003B601E">
      <w:pPr>
        <w:pStyle w:val="2"/>
      </w:pPr>
      <w:bookmarkStart w:id="45" w:name="ф2"/>
      <w:bookmarkStart w:id="46" w:name="_Toc226095797"/>
      <w:bookmarkEnd w:id="45"/>
      <w:r w:rsidRPr="00370A2C">
        <w:t>Российский союз промышленников и предпринимателей, 02.04.2026, Развитие корпоративных пенсионных программ стало приоритетом после запуска ПДС</w:t>
      </w:r>
      <w:bookmarkEnd w:id="46"/>
    </w:p>
    <w:p w14:paraId="18F7522F" w14:textId="77777777" w:rsidR="003B601E" w:rsidRPr="00370A2C" w:rsidRDefault="003B601E" w:rsidP="0093052D">
      <w:pPr>
        <w:pStyle w:val="3"/>
      </w:pPr>
      <w:bookmarkStart w:id="47" w:name="_Toc226095798"/>
      <w:r w:rsidRPr="00370A2C">
        <w:t>Председатель Комитета РСПП по развитию пенсионных систем и социальному страхованию, член Правления РСПП, президент Национальной ассоциации негосударственных пенсионных фондов Сергей Беляков выступил на Финансовом форуме НРБ РСПП 19 февраля 2026 года.</w:t>
      </w:r>
      <w:bookmarkEnd w:id="47"/>
    </w:p>
    <w:p w14:paraId="63188494" w14:textId="5B7E23B4" w:rsidR="003B601E" w:rsidRPr="00370A2C" w:rsidRDefault="003B601E" w:rsidP="003B601E">
      <w:r w:rsidRPr="00370A2C">
        <w:t xml:space="preserve">Основными вопросами повестки Форума являлись задачи повышения доступности </w:t>
      </w:r>
      <w:r w:rsidR="00D5669F">
        <w:t>«</w:t>
      </w:r>
      <w:r w:rsidRPr="00370A2C">
        <w:t>длинных денег</w:t>
      </w:r>
      <w:r w:rsidR="00D5669F">
        <w:t>»</w:t>
      </w:r>
      <w:r w:rsidRPr="00370A2C">
        <w:t xml:space="preserve"> для инвестиций в ключевые отрасли экономики и развития инструментов финансового рынка, способствующих трансформации сбережений в инвестиции.</w:t>
      </w:r>
    </w:p>
    <w:p w14:paraId="3EA301C0" w14:textId="77777777" w:rsidR="003B601E" w:rsidRPr="00370A2C" w:rsidRDefault="003B601E" w:rsidP="003B601E">
      <w:r w:rsidRPr="00370A2C">
        <w:t xml:space="preserve">Сергей Беляков сообщил о 773 млрд рублей, внесенных в программу долгосрочных сбережений (ПДС) для более чем 10 миллионов человек и о практике </w:t>
      </w:r>
      <w:proofErr w:type="spellStart"/>
      <w:r w:rsidRPr="00370A2C">
        <w:t>квазиобязательных</w:t>
      </w:r>
      <w:proofErr w:type="spellEnd"/>
      <w:r w:rsidRPr="00370A2C">
        <w:t xml:space="preserve"> пенсионных планов в странах ОЭСР.</w:t>
      </w:r>
    </w:p>
    <w:p w14:paraId="0E86F061" w14:textId="4376A74F" w:rsidR="003B601E" w:rsidRPr="00370A2C" w:rsidRDefault="00D5669F" w:rsidP="003B601E">
      <w:r>
        <w:t>«</w:t>
      </w:r>
      <w:r w:rsidR="003B601E" w:rsidRPr="00370A2C">
        <w:t>Статистика показывает, что чем выше охват населения корпоративными пенсионными программами, тем выше коэффициент замещения. Развитие таких механизмов является безальтернативным способом достижения высокого коэффициента замещения и повышения уровня пенсионного обеспечения</w:t>
      </w:r>
      <w:r>
        <w:t>»</w:t>
      </w:r>
      <w:r w:rsidR="003B601E" w:rsidRPr="00370A2C">
        <w:t>, - отметил Сергей Беляков.</w:t>
      </w:r>
    </w:p>
    <w:p w14:paraId="69C0739B" w14:textId="77777777" w:rsidR="003B601E" w:rsidRPr="00370A2C" w:rsidRDefault="003B601E" w:rsidP="003B601E">
      <w:r w:rsidRPr="00370A2C">
        <w:t>Сергей Беляков резюмировал свой доклад необходимостью развития корпоративных пенсионных программ (КПП) для увеличения доли граждан РФ, охваченных программами дополнительного пенсионного обеспечения, и роста коэффициента замещения пенсией до 40% заработка.</w:t>
      </w:r>
    </w:p>
    <w:p w14:paraId="75CA024F" w14:textId="42957868" w:rsidR="00111D7C" w:rsidRPr="00417994" w:rsidRDefault="006D382D" w:rsidP="003B601E">
      <w:hyperlink r:id="rId12" w:history="1">
        <w:r w:rsidR="003B601E" w:rsidRPr="00370A2C">
          <w:rPr>
            <w:rStyle w:val="a3"/>
          </w:rPr>
          <w:t>https://rspp.ru/events/news/razvitie-korporativnykh-pensionnykh-programm-stalo-prioritetom-posle-zapuska-pds-69ce1bcd9f317/</w:t>
        </w:r>
      </w:hyperlink>
    </w:p>
    <w:p w14:paraId="26963B45" w14:textId="77777777" w:rsidR="00D5669F" w:rsidRDefault="00D5669F" w:rsidP="00D5669F">
      <w:pPr>
        <w:pStyle w:val="2"/>
      </w:pPr>
      <w:bookmarkStart w:id="48" w:name="_Toc226095799"/>
      <w:r>
        <w:lastRenderedPageBreak/>
        <w:t xml:space="preserve">РБК Инвестиции, 02.04.2026, </w:t>
      </w:r>
      <w:proofErr w:type="gramStart"/>
      <w:r>
        <w:t>Как</w:t>
      </w:r>
      <w:proofErr w:type="gramEnd"/>
      <w:r>
        <w:t xml:space="preserve"> оформить налоговый вычет по ПДС: инструкция для возврата денег</w:t>
      </w:r>
      <w:bookmarkEnd w:id="48"/>
    </w:p>
    <w:p w14:paraId="6C6C8082" w14:textId="5925AE5D" w:rsidR="00D5669F" w:rsidRDefault="00D5669F" w:rsidP="0093052D">
      <w:pPr>
        <w:pStyle w:val="3"/>
      </w:pPr>
      <w:bookmarkStart w:id="49" w:name="_Toc226095800"/>
      <w:r>
        <w:t>Какие условия нужно выполнить и как проще получить возврат налога на личные взносы по программе долгосрочных сбережений, рассказала исполнительный директор «</w:t>
      </w:r>
      <w:proofErr w:type="spellStart"/>
      <w:r>
        <w:t>СберНПФ</w:t>
      </w:r>
      <w:proofErr w:type="spellEnd"/>
      <w:r>
        <w:t xml:space="preserve">» Алла </w:t>
      </w:r>
      <w:proofErr w:type="spellStart"/>
      <w:r>
        <w:t>Пальшина</w:t>
      </w:r>
      <w:proofErr w:type="spellEnd"/>
      <w:r>
        <w:t>.</w:t>
      </w:r>
      <w:bookmarkEnd w:id="49"/>
    </w:p>
    <w:p w14:paraId="198AEF25" w14:textId="77777777" w:rsidR="00D5669F" w:rsidRDefault="00D5669F" w:rsidP="00D5669F">
      <w:r>
        <w:t>Программа долгосрочных сбережений (ПДС) — это накопительный продукт с участием государства. Чтобы вступить в программу, достаточно заключить договор с негосударственным пенсионным фондом (НПФ).</w:t>
      </w:r>
    </w:p>
    <w:p w14:paraId="020511EC" w14:textId="77777777" w:rsidR="00D5669F" w:rsidRDefault="00D5669F" w:rsidP="00D5669F">
      <w:r>
        <w:t>В первые десять лет человек получает надбавку от государства на личные взносы. На все ПДС-счета участник программы может получить не более ₽36 тыс. в год. А еще на взносы в программу можно ежегодно оформлять налоговый вычет.</w:t>
      </w:r>
    </w:p>
    <w:p w14:paraId="178D360C" w14:textId="77777777" w:rsidR="00D5669F" w:rsidRDefault="00D5669F" w:rsidP="00D5669F">
      <w:r>
        <w:t>Сколько можно вернуть</w:t>
      </w:r>
    </w:p>
    <w:p w14:paraId="1F5F1D64" w14:textId="77777777" w:rsidR="00D5669F" w:rsidRDefault="00D5669F" w:rsidP="00D5669F">
      <w:r>
        <w:t>Максимальная сумма в год, с которой можно вернуть налог, составляет ₽400 тыс. В нее входят взносы по четырем видам продуктов:</w:t>
      </w:r>
    </w:p>
    <w:p w14:paraId="1EF74432" w14:textId="77777777" w:rsidR="00D5669F" w:rsidRDefault="00D5669F" w:rsidP="00D5669F">
      <w:r>
        <w:t>индивидуальный инвестиционный счет;</w:t>
      </w:r>
    </w:p>
    <w:p w14:paraId="0EFFF4DB" w14:textId="77777777" w:rsidR="00D5669F" w:rsidRDefault="00D5669F" w:rsidP="00D5669F">
      <w:r>
        <w:t>программа долгосрочных сбережений (ПДС);</w:t>
      </w:r>
    </w:p>
    <w:p w14:paraId="0C611C00" w14:textId="77777777" w:rsidR="00D5669F" w:rsidRDefault="00D5669F" w:rsidP="00D5669F">
      <w:r>
        <w:t>договор негосударственного пенсионного обеспечения (НПО);</w:t>
      </w:r>
    </w:p>
    <w:p w14:paraId="047BE673" w14:textId="77777777" w:rsidR="00D5669F" w:rsidRDefault="00D5669F" w:rsidP="00D5669F">
      <w:r>
        <w:t>договор добровольного страхования жизни.</w:t>
      </w:r>
    </w:p>
    <w:p w14:paraId="204470F8" w14:textId="77777777" w:rsidR="00D5669F" w:rsidRDefault="00D5669F" w:rsidP="00D5669F">
      <w:r>
        <w:t>Сумма возврата налога зависит от ставки, по которой человек платит НДФЛ:</w:t>
      </w:r>
    </w:p>
    <w:p w14:paraId="7CAE8D7E" w14:textId="77777777" w:rsidR="00D5669F" w:rsidRDefault="00D5669F" w:rsidP="00D5669F">
      <w:r>
        <w:t>13% — до ₽52 тыс. руб.;</w:t>
      </w:r>
    </w:p>
    <w:p w14:paraId="4F770BD7" w14:textId="77777777" w:rsidR="00D5669F" w:rsidRDefault="00D5669F" w:rsidP="00D5669F">
      <w:r>
        <w:t>15% — до ₽60 тыс. руб.;</w:t>
      </w:r>
    </w:p>
    <w:p w14:paraId="250E14B1" w14:textId="77777777" w:rsidR="00D5669F" w:rsidRDefault="00D5669F" w:rsidP="00D5669F">
      <w:r>
        <w:t>18% — до ₽72 тыс. руб.;</w:t>
      </w:r>
    </w:p>
    <w:p w14:paraId="283C9F1F" w14:textId="77777777" w:rsidR="00D5669F" w:rsidRDefault="00D5669F" w:rsidP="00D5669F">
      <w:r>
        <w:t>20% — до ₽80 тыс. руб.;</w:t>
      </w:r>
    </w:p>
    <w:p w14:paraId="38B1336A" w14:textId="77777777" w:rsidR="00D5669F" w:rsidRDefault="00D5669F" w:rsidP="00D5669F">
      <w:r>
        <w:t>22% — до ₽88 тыс. руб.</w:t>
      </w:r>
    </w:p>
    <w:p w14:paraId="010E4A78" w14:textId="77777777" w:rsidR="00D5669F" w:rsidRDefault="00D5669F" w:rsidP="00D5669F">
      <w:r>
        <w:t>Так, за взносы 2024 года можно вернуть от ₽52 тыс. до ₽60 тыс. в зависимости от ставки НДФЛ — 13 или 15%. С 2025 года шкала налогообложения поменялась: теперь в ней пять ступеней. Благодаря этому выросла и максимальная сумма, которую получится вернуть с помощью налогового вычета.</w:t>
      </w:r>
    </w:p>
    <w:p w14:paraId="1C4B92B8" w14:textId="77777777" w:rsidR="00D5669F" w:rsidRDefault="00D5669F" w:rsidP="00D5669F">
      <w:r>
        <w:t>Как оформить налоговый вычет</w:t>
      </w:r>
    </w:p>
    <w:p w14:paraId="1A486E5F" w14:textId="77777777" w:rsidR="00D5669F" w:rsidRDefault="00D5669F" w:rsidP="00D5669F">
      <w:r>
        <w:t>Существует два способа получить вычет: упрощенный и классический.</w:t>
      </w:r>
    </w:p>
    <w:p w14:paraId="67BEE31A" w14:textId="77777777" w:rsidR="00D5669F" w:rsidRDefault="00D5669F" w:rsidP="00D5669F">
      <w:r>
        <w:t>Упрощенный способ (без декларации)</w:t>
      </w:r>
    </w:p>
    <w:p w14:paraId="211B4190" w14:textId="77777777" w:rsidR="00D5669F" w:rsidRDefault="00D5669F" w:rsidP="00D5669F">
      <w:r>
        <w:t>Подойдет, если вы платите НДФЛ и у вас есть личный кабинет на сайте налоговой службы.</w:t>
      </w:r>
    </w:p>
    <w:p w14:paraId="2DAEFCB1" w14:textId="77777777" w:rsidR="00D5669F" w:rsidRDefault="00D5669F" w:rsidP="00D5669F">
      <w:r>
        <w:t>Как это работает:</w:t>
      </w:r>
    </w:p>
    <w:p w14:paraId="2D20E1CD" w14:textId="77777777" w:rsidR="00D5669F" w:rsidRDefault="00D5669F" w:rsidP="00D5669F">
      <w:r>
        <w:t>Ваш НПФ передает данные о сделанных взносах в налоговую службу.</w:t>
      </w:r>
    </w:p>
    <w:p w14:paraId="61834498" w14:textId="77777777" w:rsidR="00D5669F" w:rsidRDefault="00D5669F" w:rsidP="00D5669F">
      <w:r>
        <w:t xml:space="preserve">Налоговая служба формирует и </w:t>
      </w:r>
      <w:proofErr w:type="spellStart"/>
      <w:r>
        <w:t>предзаполняет</w:t>
      </w:r>
      <w:proofErr w:type="spellEnd"/>
      <w:r>
        <w:t xml:space="preserve"> заявление на вычет. Оно появится в личном кабинете: — не позднее 20 марта, если сведения передали до 25 февраля; — не </w:t>
      </w:r>
      <w:r>
        <w:lastRenderedPageBreak/>
        <w:t>позднее 20 дней, если сведения передали после 25 февраля. Эти сроки установлены в Налоговом кодексе. Иногда приходится подождать немного дольше, но подписать заявление можно до конца года.</w:t>
      </w:r>
    </w:p>
    <w:p w14:paraId="03EB743B" w14:textId="77777777" w:rsidR="00D5669F" w:rsidRDefault="00D5669F" w:rsidP="00D5669F">
      <w:r>
        <w:t>Вы проверяете данные и реквизиты банковского счета и подписываете заявление.</w:t>
      </w:r>
    </w:p>
    <w:p w14:paraId="7AD6BC51" w14:textId="77777777" w:rsidR="00D5669F" w:rsidRDefault="00D5669F" w:rsidP="00D5669F">
      <w:r>
        <w:t>Налоговая служба обрабатывает заявление до одного месяца, затем возврат налога поступит на указанный счет.</w:t>
      </w:r>
    </w:p>
    <w:p w14:paraId="1B037B2B" w14:textId="77777777" w:rsidR="00D5669F" w:rsidRDefault="00D5669F" w:rsidP="00D5669F">
      <w:r>
        <w:t>Проверьте, чтобы у НПФ были корректные персональные данные. Если в них ошибка, придется подавать декларацию самостоятельно.</w:t>
      </w:r>
    </w:p>
    <w:p w14:paraId="6F98F151" w14:textId="77777777" w:rsidR="00D5669F" w:rsidRDefault="00D5669F" w:rsidP="00D5669F">
      <w:r>
        <w:t>Классический вариант: декларация и справка</w:t>
      </w:r>
    </w:p>
    <w:p w14:paraId="596EA251" w14:textId="77777777" w:rsidR="00D5669F" w:rsidRDefault="00D5669F" w:rsidP="00D5669F">
      <w:r>
        <w:t>Оформить налоговый вычет можно самостоятельно онлайн или в отделении налоговой службы по месту жительства.</w:t>
      </w:r>
    </w:p>
    <w:p w14:paraId="0455DADE" w14:textId="77777777" w:rsidR="00D5669F" w:rsidRDefault="00D5669F" w:rsidP="00D5669F">
      <w:r>
        <w:t>Для оформления понадобятся:</w:t>
      </w:r>
    </w:p>
    <w:p w14:paraId="6CBA172A" w14:textId="77777777" w:rsidR="00D5669F" w:rsidRDefault="00D5669F" w:rsidP="00D5669F">
      <w:r>
        <w:t>декларация 3-НДФЛ;</w:t>
      </w:r>
    </w:p>
    <w:p w14:paraId="3A17A004" w14:textId="77777777" w:rsidR="00D5669F" w:rsidRDefault="00D5669F" w:rsidP="00D5669F">
      <w:r>
        <w:t>справка об уплате пенсионных взносов (форма КНД 1151157) (</w:t>
      </w:r>
      <w:proofErr w:type="spellStart"/>
      <w:r>
        <w:t>pdf</w:t>
      </w:r>
      <w:proofErr w:type="spellEnd"/>
      <w:r>
        <w:t>).</w:t>
      </w:r>
    </w:p>
    <w:p w14:paraId="376299BD" w14:textId="77777777" w:rsidR="00D5669F" w:rsidRDefault="00D5669F" w:rsidP="00D5669F">
      <w:r>
        <w:t>Ведомство также может дополнительно запросить лицензию НПФ и копию договора долгосрочных сбережений. Получить пакет документов, включая справку по форме КНД 1151167, можно в своем НПФ. Сделать это можно двумя способами:</w:t>
      </w:r>
    </w:p>
    <w:p w14:paraId="5CB0AACB" w14:textId="77777777" w:rsidR="00D5669F" w:rsidRDefault="00D5669F" w:rsidP="00D5669F">
      <w:r>
        <w:t>через письменный запрос на адрес организации. Обязательно укажите ФИО, дату рождения, номер договора. Бумажную справку обычно готовят до десяти дней;</w:t>
      </w:r>
    </w:p>
    <w:p w14:paraId="0095245D" w14:textId="77777777" w:rsidR="00D5669F" w:rsidRDefault="00D5669F" w:rsidP="00D5669F">
      <w:r>
        <w:t>через личный кабинет на сайте НПФ. Если фонд предоставляет такой сервис, уложиться получится в 5–7 минут.</w:t>
      </w:r>
    </w:p>
    <w:p w14:paraId="74A0A580" w14:textId="77777777" w:rsidR="00D5669F" w:rsidRDefault="00D5669F" w:rsidP="00D5669F">
      <w:r>
        <w:t>Проверка документов у ФНС занимает до трех месяцев, после чего возврат поступит на счет, указанный в заявлении.</w:t>
      </w:r>
    </w:p>
    <w:p w14:paraId="51FA15AA" w14:textId="77777777" w:rsidR="00D5669F" w:rsidRDefault="00D5669F" w:rsidP="00D5669F">
      <w:r>
        <w:t>Когда вычет не дадут</w:t>
      </w:r>
    </w:p>
    <w:p w14:paraId="021DEB03" w14:textId="77777777" w:rsidR="00D5669F" w:rsidRDefault="00D5669F" w:rsidP="00D5669F">
      <w:r>
        <w:t>Получить налоговый вычет на личные взносы в программу долгосрочных сбережений не получится, если человек:</w:t>
      </w:r>
    </w:p>
    <w:p w14:paraId="50CD73CF" w14:textId="77777777" w:rsidR="00D5669F" w:rsidRDefault="00D5669F" w:rsidP="00D5669F">
      <w:r>
        <w:t>расторг договор ПДС;</w:t>
      </w:r>
    </w:p>
    <w:p w14:paraId="74E09BFF" w14:textId="77777777" w:rsidR="00D5669F" w:rsidRDefault="00D5669F" w:rsidP="00D5669F">
      <w:r>
        <w:t>заключил более трех договоров ПДС;</w:t>
      </w:r>
    </w:p>
    <w:p w14:paraId="67CD87A3" w14:textId="77777777" w:rsidR="00D5669F" w:rsidRDefault="00D5669F" w:rsidP="00D5669F">
      <w:r>
        <w:t>начал получать выплаты по договору;</w:t>
      </w:r>
    </w:p>
    <w:p w14:paraId="52D957BF" w14:textId="77777777" w:rsidR="00D5669F" w:rsidRDefault="00D5669F" w:rsidP="00D5669F">
      <w:r>
        <w:t>не пополнял договор ПДС в год, за который запрашивает вычет;</w:t>
      </w:r>
    </w:p>
    <w:p w14:paraId="77082AED" w14:textId="77777777" w:rsidR="00D5669F" w:rsidRDefault="00D5669F" w:rsidP="00D5669F">
      <w:r>
        <w:t>не получает доход, с которого платит подоходный налог (например, ИП на патенте);</w:t>
      </w:r>
    </w:p>
    <w:p w14:paraId="0F63BF8F" w14:textId="77777777" w:rsidR="00D5669F" w:rsidRDefault="00D5669F" w:rsidP="00D5669F">
      <w:r>
        <w:t>уже использовал лимит ₽400 тыс. за налоговый период (например, по ИИС).</w:t>
      </w:r>
    </w:p>
    <w:p w14:paraId="368ABD36" w14:textId="53E92F14" w:rsidR="00D5669F" w:rsidRPr="00370A2C" w:rsidRDefault="006D382D" w:rsidP="00D5669F">
      <w:hyperlink r:id="rId13" w:history="1">
        <w:r w:rsidR="00D5669F" w:rsidRPr="006D7FC4">
          <w:rPr>
            <w:rStyle w:val="a3"/>
          </w:rPr>
          <w:t>https://www.rbc.ru/quote/news/article/67bd843a9a79475eb0d36096</w:t>
        </w:r>
      </w:hyperlink>
      <w:r w:rsidR="00D5669F">
        <w:t xml:space="preserve"> </w:t>
      </w:r>
    </w:p>
    <w:p w14:paraId="32F79DFB" w14:textId="2D073D66" w:rsidR="003B601E" w:rsidRPr="00370A2C" w:rsidRDefault="003B601E" w:rsidP="00F23F12">
      <w:bookmarkStart w:id="50" w:name="ф3"/>
      <w:bookmarkEnd w:id="50"/>
    </w:p>
    <w:p w14:paraId="39E5114C" w14:textId="77777777" w:rsidR="00F23F12" w:rsidRPr="00370A2C" w:rsidRDefault="00F23F12" w:rsidP="00F23F12"/>
    <w:p w14:paraId="61C77DB8" w14:textId="77777777" w:rsidR="00111D7C" w:rsidRPr="006A74AF" w:rsidRDefault="00111D7C" w:rsidP="00111D7C">
      <w:pPr>
        <w:pStyle w:val="10"/>
      </w:pPr>
      <w:bookmarkStart w:id="51" w:name="_Toc165991074"/>
      <w:bookmarkStart w:id="52" w:name="_Toc226095801"/>
      <w:r w:rsidRPr="00370A2C">
        <w:lastRenderedPageBreak/>
        <w:t>Новости развития системы обязательного пенсионного страхования и страховой пенсии</w:t>
      </w:r>
      <w:bookmarkEnd w:id="40"/>
      <w:bookmarkEnd w:id="41"/>
      <w:bookmarkEnd w:id="42"/>
      <w:bookmarkEnd w:id="51"/>
      <w:bookmarkEnd w:id="52"/>
    </w:p>
    <w:p w14:paraId="75475520" w14:textId="71952922" w:rsidR="00441A0F" w:rsidRPr="00441A0F" w:rsidRDefault="00441A0F" w:rsidP="00441A0F">
      <w:pPr>
        <w:pStyle w:val="2"/>
      </w:pPr>
      <w:bookmarkStart w:id="53" w:name="_Toc226095802"/>
      <w:r w:rsidRPr="00441A0F">
        <w:t>Парламентская газета, 03.04.2026</w:t>
      </w:r>
      <w:r w:rsidRPr="00C06695">
        <w:t xml:space="preserve">, </w:t>
      </w:r>
      <w:r w:rsidRPr="00441A0F">
        <w:t>Наследникам бойцов СВО могут упростить получение пенсионных накоплений</w:t>
      </w:r>
      <w:bookmarkEnd w:id="53"/>
    </w:p>
    <w:p w14:paraId="3A9CDFD3" w14:textId="5A0742F8" w:rsidR="00441A0F" w:rsidRPr="00441A0F" w:rsidRDefault="00441A0F" w:rsidP="00441A0F">
      <w:pPr>
        <w:pStyle w:val="3"/>
      </w:pPr>
      <w:bookmarkStart w:id="54" w:name="_Toc226095803"/>
      <w:r w:rsidRPr="00441A0F">
        <w:t>Минтруд предложил упростить получение накопительной пенсии после смерти участника СВО его родственниками. Предполагающий это законопроект размещен на федеральном портале проектов нормативных правовых актов. Подробности – в материале «Парламентской газеты»</w:t>
      </w:r>
      <w:bookmarkEnd w:id="54"/>
    </w:p>
    <w:p w14:paraId="2F43677D" w14:textId="77777777" w:rsidR="00441A0F" w:rsidRPr="00441A0F" w:rsidRDefault="00441A0F" w:rsidP="00441A0F">
      <w:r w:rsidRPr="00441A0F">
        <w:t>СПУСТЯ ПОЛГОДА</w:t>
      </w:r>
    </w:p>
    <w:p w14:paraId="47E5E4FA" w14:textId="77777777" w:rsidR="00441A0F" w:rsidRPr="00441A0F" w:rsidRDefault="00441A0F" w:rsidP="00441A0F">
      <w:r w:rsidRPr="00441A0F">
        <w:t>По действующему законодательству правопреемники скончавшегося человека, который формировал пенсионные накопления, могут получить эти средства. Однако сделать это можно лишь в течение шести месяцев со дня смерти родственника. Для этого им следует обратиться к страховщику. За это время должна быть оформлена регистрация смерти и предоставлены необходимые документы. Если полугодовой период истек, а претенденты на выплату этого не сделали, то восстановить их в праве на накопления может лишь суд.</w:t>
      </w:r>
    </w:p>
    <w:p w14:paraId="598E17FF" w14:textId="77777777" w:rsidR="00441A0F" w:rsidRPr="00C031EF" w:rsidRDefault="00441A0F" w:rsidP="00441A0F">
      <w:r w:rsidRPr="00441A0F">
        <w:t xml:space="preserve">Исключение из правил уже сделано для некоторых категорий россиян. Так, родственники бойцов, погибших в ходе СВО, или при отражении вторжения, а также в приграничных районах, могут обратиться за выплатой средств пенсионных накоплений и после истечения шестимесячного срока без необходимости восстанавливать такое право в суде, если невозможно получить стандартное медицинское свидетельство о смерти. Однако у них на руках должен быть другой документ о смерти, выданный в порядке, форме и сроках, которые устанавливает Правительство. </w:t>
      </w:r>
      <w:r w:rsidRPr="00C031EF">
        <w:t>Но иногда эту норму не применяют.</w:t>
      </w:r>
    </w:p>
    <w:p w14:paraId="3B3B6EEC" w14:textId="77777777" w:rsidR="00441A0F" w:rsidRPr="00C031EF" w:rsidRDefault="00441A0F" w:rsidP="00441A0F">
      <w:r w:rsidRPr="00C031EF">
        <w:t xml:space="preserve">Например, проблемы возникают </w:t>
      </w:r>
      <w:proofErr w:type="gramStart"/>
      <w:r w:rsidRPr="00C031EF">
        <w:t>у родственников</w:t>
      </w:r>
      <w:proofErr w:type="gramEnd"/>
      <w:r w:rsidRPr="00C031EF">
        <w:t xml:space="preserve"> пропавших без вести на СВО бойцов и объявленных судом умершими, если решением суда день смерти воина определен более чем за шесть месяцев до вступления в законную силу такого постановления. Также случается, что </w:t>
      </w:r>
      <w:proofErr w:type="spellStart"/>
      <w:r w:rsidRPr="00C031EF">
        <w:t>госрегистрация</w:t>
      </w:r>
      <w:proofErr w:type="spellEnd"/>
      <w:r w:rsidRPr="00C031EF">
        <w:t xml:space="preserve"> смерти человека, погибшего на территории прилегающих к зоне СВО субъектах РФ, происходит по истечении полугода со дня гибели. Это фактически лишает правопреемников возможности получить накопления в срок. Аналогичная ситуация возникает у родственников, находившихся в приграничных областях РФ в период вооруженного вторжения или вооруженных провокаций, которые из-за обстановки не могли вовремя подать заявление.</w:t>
      </w:r>
    </w:p>
    <w:p w14:paraId="721B330A" w14:textId="77777777" w:rsidR="00441A0F" w:rsidRPr="00C031EF" w:rsidRDefault="00441A0F" w:rsidP="00441A0F">
      <w:r w:rsidRPr="00C031EF">
        <w:t>Предложенные Минтрудом нормы позволят закрепить в законодательстве право всех перечисленных категорий правопреемников обращаться за выплатой пенсионных накоплений по истечении шестимесячного срока без судебных разбирательств.</w:t>
      </w:r>
    </w:p>
    <w:p w14:paraId="188208A3" w14:textId="77777777" w:rsidR="00441A0F" w:rsidRPr="00C031EF" w:rsidRDefault="00441A0F" w:rsidP="00441A0F">
      <w:r w:rsidRPr="00C031EF">
        <w:t>УСТРАНИЛИ НЕСПРАВЕДЛИВОСТЬ</w:t>
      </w:r>
    </w:p>
    <w:p w14:paraId="4F920E62" w14:textId="77777777" w:rsidR="00441A0F" w:rsidRPr="00C031EF" w:rsidRDefault="00441A0F" w:rsidP="00441A0F">
      <w:r w:rsidRPr="00C031EF">
        <w:t>Уже сейчас родные погибших участников СВО могут без обращения в суд вступать в наследство и по истечении шести месяцев со дня смерти бойца. Такой закон был принят в прошлом году.</w:t>
      </w:r>
    </w:p>
    <w:p w14:paraId="313EB625" w14:textId="77777777" w:rsidR="00441A0F" w:rsidRPr="00C031EF" w:rsidRDefault="00441A0F" w:rsidP="00441A0F">
      <w:r w:rsidRPr="00C031EF">
        <w:t xml:space="preserve">Дело в том, что «на общих основаниях» наследство должно быть принято в течение полугода со дня смерти обладателя имущества. Если за полгода сделать это не удалось, </w:t>
      </w:r>
      <w:r w:rsidRPr="00C031EF">
        <w:lastRenderedPageBreak/>
        <w:t>единственный способ все же получить оставленные родными ценности – обратиться в суд.</w:t>
      </w:r>
    </w:p>
    <w:p w14:paraId="4DDE7C89" w14:textId="77777777" w:rsidR="00441A0F" w:rsidRPr="00C031EF" w:rsidRDefault="00441A0F" w:rsidP="00441A0F">
      <w:r w:rsidRPr="00C031EF">
        <w:t>При этом нередки случаи, когда документы, извещающие о смерти участника специальной военной операции, приходят гораздо позже того дня, когда случилась трагедия. Теперь датой открытия наследственного дела для родственников бойцов СВО считается дата составления записи акта гражданского состояния о смерти. То есть именно с этого числа начнется отсчет полугодового периода.</w:t>
      </w:r>
    </w:p>
    <w:p w14:paraId="6B5C7E77" w14:textId="77777777" w:rsidR="00441A0F" w:rsidRPr="00C031EF" w:rsidRDefault="00441A0F" w:rsidP="00441A0F">
      <w:r w:rsidRPr="00C031EF">
        <w:t>Правило касается как военных, так и гражданских лиц, погибших на территории, где идет спецоперация.</w:t>
      </w:r>
    </w:p>
    <w:p w14:paraId="566C8E3F" w14:textId="77777777" w:rsidR="00441A0F" w:rsidRPr="00C031EF" w:rsidRDefault="00441A0F" w:rsidP="00441A0F">
      <w:r w:rsidRPr="00C031EF">
        <w:t>«Эти нормы способствуют упрощению и ускорению оформления наследственных прав родственников погибших участников специальной военной операции, а также позволяют снизить нагрузку на судебные органы», – пояснила «Парламентской газете» член Комитета Госдумы по охране здоровья Тамара Фролова.</w:t>
      </w:r>
    </w:p>
    <w:p w14:paraId="1D99D9D6" w14:textId="77777777" w:rsidR="00441A0F" w:rsidRPr="00C031EF" w:rsidRDefault="00441A0F" w:rsidP="00441A0F">
      <w:r w:rsidRPr="00C031EF">
        <w:t>По действующему законодательству правопреемники скончавшегося человека, который формировал пенсионные накопления, могут получить эти средства. Однако сделать это можно лишь в течение шести месяцев со дня смерти родственника.</w:t>
      </w:r>
    </w:p>
    <w:p w14:paraId="7C95EFEC" w14:textId="32469D24" w:rsidR="00441A0F" w:rsidRPr="006A74AF" w:rsidRDefault="00441A0F" w:rsidP="00441A0F">
      <w:r w:rsidRPr="006A74AF">
        <w:t>Ольга Шульга</w:t>
      </w:r>
    </w:p>
    <w:p w14:paraId="7B50FA43" w14:textId="77777777" w:rsidR="00B95A29" w:rsidRPr="00370A2C" w:rsidRDefault="00B95A29" w:rsidP="00B95A29">
      <w:pPr>
        <w:pStyle w:val="2"/>
      </w:pPr>
      <w:bookmarkStart w:id="55" w:name="ф4"/>
      <w:bookmarkStart w:id="56" w:name="_Toc226095804"/>
      <w:bookmarkEnd w:id="55"/>
      <w:r w:rsidRPr="00370A2C">
        <w:t xml:space="preserve">РИА Новости, 02.04.2026, </w:t>
      </w:r>
      <w:proofErr w:type="gramStart"/>
      <w:r w:rsidRPr="00370A2C">
        <w:t>Стали</w:t>
      </w:r>
      <w:proofErr w:type="gramEnd"/>
      <w:r w:rsidRPr="00370A2C">
        <w:t xml:space="preserve"> известны расходы на пенсии в России за 2025 год</w:t>
      </w:r>
      <w:bookmarkEnd w:id="56"/>
    </w:p>
    <w:p w14:paraId="6C9DC430" w14:textId="77777777" w:rsidR="00B95A29" w:rsidRPr="00370A2C" w:rsidRDefault="00B95A29" w:rsidP="0093052D">
      <w:pPr>
        <w:pStyle w:val="3"/>
      </w:pPr>
      <w:bookmarkStart w:id="57" w:name="_Toc226095805"/>
      <w:r w:rsidRPr="00370A2C">
        <w:t>Расходы на пенсии россиян составили почти 12,5 триллиона рублей по итогам 2025 года, следует из оперативного доклада Счетной палаты РФ о ходе исполнения бюджета Фонда пенсионного и социального страхования Российской Федерации за январь-декабрь 2025 года.</w:t>
      </w:r>
      <w:bookmarkEnd w:id="57"/>
    </w:p>
    <w:p w14:paraId="7B7C5C58" w14:textId="20610B67" w:rsidR="00B95A29" w:rsidRPr="00370A2C" w:rsidRDefault="00D5669F" w:rsidP="00B95A29">
      <w:r>
        <w:t>«</w:t>
      </w:r>
      <w:r w:rsidR="00B95A29" w:rsidRPr="00370A2C">
        <w:t>На пенсионное обеспечение израсходовано 12 485 141,48 миллиона рублей, из которых 11 360 808,16 миллиона рублей (91%) на выплату страховых пенсий. Рост расходов по сравнению с 2024 годом составил 1 370 880,91 миллиона рублей (на 12,3%)</w:t>
      </w:r>
      <w:r>
        <w:t>»</w:t>
      </w:r>
      <w:r w:rsidR="00B95A29" w:rsidRPr="00370A2C">
        <w:t>, - говорится в сообщении.</w:t>
      </w:r>
    </w:p>
    <w:p w14:paraId="6CEFA65C" w14:textId="77777777" w:rsidR="00B95A29" w:rsidRPr="00370A2C" w:rsidRDefault="00B95A29" w:rsidP="00B95A29">
      <w:r w:rsidRPr="00370A2C">
        <w:t>Уточняется, что выплата страховых пенсий в 2025 году осуществлялась в том числе с привлечением остатка средств по ОПС, а также бюджетных кредитов из федерального бюджета на пополнение в течение года остатка средств на едином счете бюджета Фонда в объеме 3 156,00 миллиарда рублей.</w:t>
      </w:r>
    </w:p>
    <w:p w14:paraId="40CE0425" w14:textId="77777777" w:rsidR="00B95A29" w:rsidRPr="00370A2C" w:rsidRDefault="00B95A29" w:rsidP="00B95A29">
      <w:r w:rsidRPr="00370A2C">
        <w:t>Обеспеченность выплаты страховых пенсий и иных расходов Фонда, осуществляемых за счет взносов на ОПС, поступившими в 2025 году страховыми взносами, по предварительной оценке, составила 93,2%, говорится в докладе.</w:t>
      </w:r>
    </w:p>
    <w:p w14:paraId="4786C516" w14:textId="7097BBE2" w:rsidR="00B95A29" w:rsidRPr="006A74AF" w:rsidRDefault="006D382D" w:rsidP="00B95A29">
      <w:hyperlink r:id="rId14" w:history="1">
        <w:r w:rsidR="00B95A29" w:rsidRPr="00370A2C">
          <w:rPr>
            <w:rStyle w:val="a3"/>
          </w:rPr>
          <w:t>https://ria.ru/20260402/pensii-2084667061.html</w:t>
        </w:r>
      </w:hyperlink>
      <w:r w:rsidR="00B95A29" w:rsidRPr="00370A2C">
        <w:t xml:space="preserve"> </w:t>
      </w:r>
    </w:p>
    <w:p w14:paraId="7DF2EC2A" w14:textId="7E05DAD2" w:rsidR="00F072C0" w:rsidRPr="00F072C0" w:rsidRDefault="00F072C0" w:rsidP="00F072C0">
      <w:pPr>
        <w:pStyle w:val="2"/>
      </w:pPr>
      <w:bookmarkStart w:id="58" w:name="_Toc226095806"/>
      <w:r w:rsidRPr="00F072C0">
        <w:lastRenderedPageBreak/>
        <w:t xml:space="preserve">РИА Новости, 03.04.2026, </w:t>
      </w:r>
      <w:proofErr w:type="gramStart"/>
      <w:r w:rsidRPr="00F072C0">
        <w:t>Стал</w:t>
      </w:r>
      <w:proofErr w:type="gramEnd"/>
      <w:r w:rsidRPr="00F072C0">
        <w:t xml:space="preserve"> известен средний размер пенсии неработающих россиян</w:t>
      </w:r>
      <w:bookmarkEnd w:id="58"/>
    </w:p>
    <w:p w14:paraId="6B5B10F9" w14:textId="77777777" w:rsidR="00F072C0" w:rsidRPr="00F072C0" w:rsidRDefault="00F072C0" w:rsidP="00F072C0">
      <w:pPr>
        <w:pStyle w:val="3"/>
      </w:pPr>
      <w:bookmarkStart w:id="59" w:name="_Toc226095807"/>
      <w:r w:rsidRPr="00F072C0">
        <w:t>Средний размер пенсии неработающих россиян в феврале 2026 года составил более 25,6 тысячи рублей, за год сумма выросла примерно на 1,8 тысячи рублей, следует из данных Социального фонда России, с которыми ознакомилось РИА Новости.</w:t>
      </w:r>
      <w:bookmarkEnd w:id="59"/>
    </w:p>
    <w:p w14:paraId="1FA71B1E" w14:textId="77777777" w:rsidR="00F072C0" w:rsidRPr="00F072C0" w:rsidRDefault="00F072C0" w:rsidP="00F072C0">
      <w:r w:rsidRPr="00F072C0">
        <w:t xml:space="preserve">Согласно данным ведомства, 1 февраля 2026 года пенсия неработающих граждан составила 25 637 </w:t>
      </w:r>
      <w:proofErr w:type="gramStart"/>
      <w:r w:rsidRPr="00F072C0">
        <w:t>рублей .</w:t>
      </w:r>
      <w:proofErr w:type="gramEnd"/>
      <w:r w:rsidRPr="00F072C0">
        <w:t xml:space="preserve"> В аналогичный период 2025 года неработающие пенсионеры получали около 23 800 рублей.</w:t>
      </w:r>
    </w:p>
    <w:p w14:paraId="5A4C570E" w14:textId="68C80EB6" w:rsidR="00F072C0" w:rsidRPr="006A74AF" w:rsidRDefault="00F072C0" w:rsidP="00F072C0">
      <w:r w:rsidRPr="00F072C0">
        <w:t>Самый низкий средний размер пенсии среди неработающих россиян в феврале был зафиксирован в Республике Дагестан - 18 958 рублей, а самый высокий на Чукотке - 43 791 рубль.</w:t>
      </w:r>
    </w:p>
    <w:p w14:paraId="6F478116" w14:textId="6377D5E5" w:rsidR="008136A9" w:rsidRPr="008136A9" w:rsidRDefault="008136A9" w:rsidP="008136A9">
      <w:pPr>
        <w:pStyle w:val="2"/>
      </w:pPr>
      <w:bookmarkStart w:id="60" w:name="_Toc226095808"/>
      <w:r w:rsidRPr="008136A9">
        <w:t>ТАСС, 03.04.2026</w:t>
      </w:r>
      <w:r w:rsidRPr="00AF00EA">
        <w:t xml:space="preserve">, </w:t>
      </w:r>
      <w:r w:rsidRPr="008136A9">
        <w:t>В Госдуме назвали минимальный уровень пенсий в регионах</w:t>
      </w:r>
      <w:bookmarkEnd w:id="60"/>
    </w:p>
    <w:p w14:paraId="25302AFF" w14:textId="77777777" w:rsidR="008136A9" w:rsidRPr="008136A9" w:rsidRDefault="008136A9" w:rsidP="008136A9">
      <w:pPr>
        <w:pStyle w:val="3"/>
      </w:pPr>
      <w:bookmarkStart w:id="61" w:name="_Toc226095809"/>
      <w:r w:rsidRPr="008136A9">
        <w:t xml:space="preserve">Пенсии неработающих пенсионеров в каждом регионе РФ не могут быть ниже прожиточного минимума пенсионера, для чего предусмотрены федеральная или региональные доплаты. Об этом в интервью ТАСС рассказал глава комитета Госдумы по труду, </w:t>
      </w:r>
      <w:proofErr w:type="spellStart"/>
      <w:r w:rsidRPr="008136A9">
        <w:t>соцполитике</w:t>
      </w:r>
      <w:proofErr w:type="spellEnd"/>
      <w:r w:rsidRPr="008136A9">
        <w:t xml:space="preserve"> и делам ветеранов Ярослав Нилов.</w:t>
      </w:r>
      <w:bookmarkEnd w:id="61"/>
    </w:p>
    <w:p w14:paraId="43EE31CF" w14:textId="77777777" w:rsidR="008136A9" w:rsidRPr="008136A9" w:rsidRDefault="008136A9" w:rsidP="008136A9">
      <w:r w:rsidRPr="008136A9">
        <w:t>"Для всех пенсионеров по всей стране действует общее правило: неработающий пенсионер не может иметь доход в месяц меньше прожиточного минимума, установленного в соответствующем субъекте", - сказал депутат.</w:t>
      </w:r>
    </w:p>
    <w:p w14:paraId="23F99C61" w14:textId="77777777" w:rsidR="008136A9" w:rsidRPr="008136A9" w:rsidRDefault="008136A9" w:rsidP="008136A9">
      <w:r w:rsidRPr="008136A9">
        <w:t xml:space="preserve">Если региональный прожиточный минимум пенсионера выше федерального, то доплата к пенсии до этого уровня идет из бюджета субъекта РФ, "как в Москве, </w:t>
      </w:r>
      <w:proofErr w:type="gramStart"/>
      <w:r w:rsidRPr="008136A9">
        <w:t>например</w:t>
      </w:r>
      <w:proofErr w:type="gramEnd"/>
      <w:r w:rsidRPr="008136A9">
        <w:t>", сказал Нилов. Если же прожиточный минимум в регионе ниже, чем федеральный, то доплата к пенсии до федерального уровня обеспечивается деньгами из федерального бюджета, подчеркнул депутат.</w:t>
      </w:r>
    </w:p>
    <w:p w14:paraId="39F10856" w14:textId="77777777" w:rsidR="008136A9" w:rsidRPr="008136A9" w:rsidRDefault="008136A9" w:rsidP="008136A9">
      <w:r w:rsidRPr="008136A9">
        <w:t>С 1 апреля в РФ на 6,8% были проиндексированы социальные пенсии, их базовый размер вырос с около 8,8 до 9,4 тыс. рублей. На социальные пенсии имеют право граждане, у которых нет достаточного стажа для получения страховой пенсии по старости. В свою очередь, страховые пенсии были проиндексированы с 1 января на 7,6%.</w:t>
      </w:r>
    </w:p>
    <w:p w14:paraId="6ED98F93" w14:textId="77777777" w:rsidR="008136A9" w:rsidRPr="00AF00EA" w:rsidRDefault="008136A9" w:rsidP="008136A9">
      <w:r w:rsidRPr="008136A9">
        <w:t xml:space="preserve">Федеральный прожиточный минимум пенсионера в России в 2026 году установлен на уровне почти 16,3 тыс. рублей. В регионах он может отличаться как в большую, так и в меньшую сторону. </w:t>
      </w:r>
      <w:r w:rsidRPr="00AF00EA">
        <w:t>Так, самый высокий размер прожиточного минимума пенсионера установлен на 2026 год в Чукотском автономном округе - более 42,5 тыс. рублей, наименьшие значения по стране - менее 14 тыс. рублей - в части регионов. В Москве прожиточный минимум пенсионера в 2026 году установлен в размере почти 19 тыс. рублей.</w:t>
      </w:r>
    </w:p>
    <w:p w14:paraId="3340BEF7" w14:textId="138EFF29" w:rsidR="008136A9" w:rsidRPr="006A74AF" w:rsidRDefault="006D382D" w:rsidP="008136A9">
      <w:hyperlink r:id="rId15" w:history="1">
        <w:r w:rsidR="008136A9" w:rsidRPr="00921D0D">
          <w:rPr>
            <w:rStyle w:val="a3"/>
            <w:lang w:val="en-US"/>
          </w:rPr>
          <w:t>https</w:t>
        </w:r>
        <w:r w:rsidR="008136A9" w:rsidRPr="006A74AF">
          <w:rPr>
            <w:rStyle w:val="a3"/>
          </w:rPr>
          <w:t>://</w:t>
        </w:r>
        <w:proofErr w:type="spellStart"/>
        <w:r w:rsidR="008136A9" w:rsidRPr="00921D0D">
          <w:rPr>
            <w:rStyle w:val="a3"/>
            <w:lang w:val="en-US"/>
          </w:rPr>
          <w:t>tass</w:t>
        </w:r>
        <w:proofErr w:type="spellEnd"/>
        <w:r w:rsidR="008136A9" w:rsidRPr="006A74AF">
          <w:rPr>
            <w:rStyle w:val="a3"/>
          </w:rPr>
          <w:t>.</w:t>
        </w:r>
        <w:proofErr w:type="spellStart"/>
        <w:r w:rsidR="008136A9" w:rsidRPr="00921D0D">
          <w:rPr>
            <w:rStyle w:val="a3"/>
            <w:lang w:val="en-US"/>
          </w:rPr>
          <w:t>ru</w:t>
        </w:r>
        <w:proofErr w:type="spellEnd"/>
        <w:r w:rsidR="008136A9" w:rsidRPr="006A74AF">
          <w:rPr>
            <w:rStyle w:val="a3"/>
          </w:rPr>
          <w:t>/</w:t>
        </w:r>
        <w:proofErr w:type="spellStart"/>
        <w:r w:rsidR="008136A9" w:rsidRPr="00921D0D">
          <w:rPr>
            <w:rStyle w:val="a3"/>
            <w:lang w:val="en-US"/>
          </w:rPr>
          <w:t>obschestvo</w:t>
        </w:r>
        <w:proofErr w:type="spellEnd"/>
        <w:r w:rsidR="008136A9" w:rsidRPr="006A74AF">
          <w:rPr>
            <w:rStyle w:val="a3"/>
          </w:rPr>
          <w:t>/26985997</w:t>
        </w:r>
      </w:hyperlink>
      <w:r w:rsidR="008136A9" w:rsidRPr="006A74AF">
        <w:t xml:space="preserve"> </w:t>
      </w:r>
    </w:p>
    <w:p w14:paraId="06376228" w14:textId="20DAF994" w:rsidR="00C06695" w:rsidRPr="00C06695" w:rsidRDefault="00C06695" w:rsidP="00C06695">
      <w:pPr>
        <w:pStyle w:val="2"/>
      </w:pPr>
      <w:bookmarkStart w:id="62" w:name="_Toc226095810"/>
      <w:r w:rsidRPr="00C06695">
        <w:lastRenderedPageBreak/>
        <w:t>РИА Новости, 03.04.2026, Сенатор рассказала, как докупить баллы и стаж для пенсии</w:t>
      </w:r>
      <w:bookmarkEnd w:id="62"/>
    </w:p>
    <w:p w14:paraId="15BD5C92" w14:textId="77777777" w:rsidR="00C06695" w:rsidRPr="00C06695" w:rsidRDefault="00C06695" w:rsidP="00C06695">
      <w:pPr>
        <w:pStyle w:val="3"/>
      </w:pPr>
      <w:bookmarkStart w:id="63" w:name="_Toc226095811"/>
      <w:r w:rsidRPr="00C06695">
        <w:t xml:space="preserve">Россияне могут докупить пенсионные баллы и стаж для назначения пенсии, в 2026 году минимальный взнос в размере 71 525 рублей принесет 1,09 пенсионного балла и один год стажа, рассказала РИА Новости сенатор, экс-глава отделения </w:t>
      </w:r>
      <w:proofErr w:type="spellStart"/>
      <w:r w:rsidRPr="00C06695">
        <w:t>Соцфонда</w:t>
      </w:r>
      <w:proofErr w:type="spellEnd"/>
      <w:r w:rsidRPr="00C06695">
        <w:t xml:space="preserve"> по Псковской области Наталья Мельникова.</w:t>
      </w:r>
      <w:bookmarkEnd w:id="63"/>
    </w:p>
    <w:p w14:paraId="1C94FDD2" w14:textId="77777777" w:rsidR="00C06695" w:rsidRPr="00C06695" w:rsidRDefault="00C06695" w:rsidP="00C06695">
      <w:r w:rsidRPr="00C06695">
        <w:t xml:space="preserve">"В 2026 году можно докупить пенсионные баллы и стаж, для этого необходимо подать заявление в Социальный фонд лично, через МФЦ или </w:t>
      </w:r>
      <w:proofErr w:type="spellStart"/>
      <w:proofErr w:type="gramStart"/>
      <w:r w:rsidRPr="00C06695">
        <w:t>Госуслуги</w:t>
      </w:r>
      <w:proofErr w:type="spellEnd"/>
      <w:r w:rsidRPr="00C06695">
        <w:t xml:space="preserve"> .</w:t>
      </w:r>
      <w:proofErr w:type="gramEnd"/>
      <w:r w:rsidRPr="00C06695">
        <w:t xml:space="preserve"> Минимальный взнос для покупки пенсионных баллов рассчитывается на основе однократного МРОТ и в 2026 году составляет 71 525,52 рубля, что принесет 1,09 ИПК и один год стажа. Максимальный взнос в 2026 году составляет 572 204,16 рубля и эквивалентен 8,72 балла и одному году стажа", - сказала парламентарий.</w:t>
      </w:r>
    </w:p>
    <w:p w14:paraId="1ADA1E49" w14:textId="77777777" w:rsidR="00C06695" w:rsidRPr="00F072C0" w:rsidRDefault="00C06695" w:rsidP="00C06695">
      <w:r w:rsidRPr="00F072C0">
        <w:t xml:space="preserve">Мельникова объяснила, что купить пенсионные баллы и стаж для пенсии могут официально неработающие граждане, </w:t>
      </w:r>
      <w:proofErr w:type="spellStart"/>
      <w:r w:rsidRPr="00F072C0">
        <w:t>самозанятые</w:t>
      </w:r>
      <w:proofErr w:type="spellEnd"/>
      <w:r w:rsidRPr="00F072C0">
        <w:t>, ИП, адвокаты, нотариусы, а также работающие за границей, если за них не перечислялись взносы в СФР, а также можно оплатить взносы за другое лицо. Она также добавила, что докупить можно не более 7,5 лет стажа, а остальной требуемый для пенсии стаж необходимо подтверждать официальной работой.</w:t>
      </w:r>
    </w:p>
    <w:p w14:paraId="7590F8C1" w14:textId="3CC88473" w:rsidR="00C06695" w:rsidRPr="006A74AF" w:rsidRDefault="00C06695" w:rsidP="00C06695">
      <w:r w:rsidRPr="00F072C0">
        <w:t xml:space="preserve">"ИПК начисляются только после фактической оплаты. Взнос можно оплатить разом или частями в течение года, но не позднее 31 декабря", - сказала экс-глава отделения </w:t>
      </w:r>
      <w:proofErr w:type="spellStart"/>
      <w:r w:rsidRPr="00F072C0">
        <w:t>Соцфонда</w:t>
      </w:r>
      <w:proofErr w:type="spellEnd"/>
      <w:r w:rsidRPr="00F072C0">
        <w:t>.</w:t>
      </w:r>
    </w:p>
    <w:p w14:paraId="224D4804" w14:textId="14B253A1" w:rsidR="00717210" w:rsidRPr="00717210" w:rsidRDefault="00717210" w:rsidP="00717210">
      <w:pPr>
        <w:pStyle w:val="2"/>
      </w:pPr>
      <w:bookmarkStart w:id="64" w:name="_Toc226095812"/>
      <w:r w:rsidRPr="00717210">
        <w:t>ТАСС, 03.04.2026, Эксперт Сафонов объяснил эффект "потолка" при начислении пенсионных баллов</w:t>
      </w:r>
      <w:bookmarkEnd w:id="64"/>
    </w:p>
    <w:p w14:paraId="21920D0D" w14:textId="4433A22B" w:rsidR="00717210" w:rsidRPr="00717210" w:rsidRDefault="00717210" w:rsidP="00717210">
      <w:pPr>
        <w:pStyle w:val="3"/>
      </w:pPr>
      <w:bookmarkStart w:id="65" w:name="_Toc226095813"/>
      <w:r w:rsidRPr="00717210">
        <w:t>Пенсионные накопления имеют эффект "потолка", при зарплате от 200 тыс. рублей достигается максимальное количество пенсионных коэффициентов - 10 баллов. Об этом сообщил ТАСС профессор Финансового университета при правительстве РФ Александр Сафонов.</w:t>
      </w:r>
      <w:bookmarkEnd w:id="65"/>
    </w:p>
    <w:p w14:paraId="7B0B748D" w14:textId="77777777" w:rsidR="00717210" w:rsidRPr="00717210" w:rsidRDefault="00717210" w:rsidP="00717210">
      <w:r w:rsidRPr="00717210">
        <w:t>"Есть эффект "потолка". При зарплате от 200 тыс. рублей в месяц достигается максимальный ИПК (индивидуальный пенсионный коэффициент) - 10 баллов за год. В связи с этим дальнейшее повышение зарплаты не увеличивает пенсионные накопления", - сказал Сафонов.</w:t>
      </w:r>
    </w:p>
    <w:p w14:paraId="01833458" w14:textId="77777777" w:rsidR="00717210" w:rsidRPr="00717210" w:rsidRDefault="00717210" w:rsidP="00717210">
      <w:r w:rsidRPr="00717210">
        <w:t>Ранее Сафонов сообщил ТАСС, что максимальный размер страховой пенсии не может превышать 67 тыс. рублей. Чтобы получить такую выплату, необходимо набрать 400 пенсионных баллов.</w:t>
      </w:r>
    </w:p>
    <w:p w14:paraId="58DE1418" w14:textId="4EC4F771" w:rsidR="00717210" w:rsidRPr="00717210" w:rsidRDefault="006D382D" w:rsidP="00717210">
      <w:hyperlink r:id="rId16" w:history="1">
        <w:r w:rsidR="00717210" w:rsidRPr="00921D0D">
          <w:rPr>
            <w:rStyle w:val="a3"/>
            <w:lang w:val="en-US"/>
          </w:rPr>
          <w:t>https</w:t>
        </w:r>
        <w:r w:rsidR="00717210" w:rsidRPr="00717210">
          <w:rPr>
            <w:rStyle w:val="a3"/>
          </w:rPr>
          <w:t>://</w:t>
        </w:r>
        <w:proofErr w:type="spellStart"/>
        <w:r w:rsidR="00717210" w:rsidRPr="00921D0D">
          <w:rPr>
            <w:rStyle w:val="a3"/>
            <w:lang w:val="en-US"/>
          </w:rPr>
          <w:t>tass</w:t>
        </w:r>
        <w:proofErr w:type="spellEnd"/>
        <w:r w:rsidR="00717210" w:rsidRPr="00717210">
          <w:rPr>
            <w:rStyle w:val="a3"/>
          </w:rPr>
          <w:t>.</w:t>
        </w:r>
        <w:proofErr w:type="spellStart"/>
        <w:r w:rsidR="00717210" w:rsidRPr="00921D0D">
          <w:rPr>
            <w:rStyle w:val="a3"/>
            <w:lang w:val="en-US"/>
          </w:rPr>
          <w:t>ru</w:t>
        </w:r>
        <w:proofErr w:type="spellEnd"/>
        <w:r w:rsidR="00717210" w:rsidRPr="00717210">
          <w:rPr>
            <w:rStyle w:val="a3"/>
          </w:rPr>
          <w:t>/</w:t>
        </w:r>
        <w:proofErr w:type="spellStart"/>
        <w:r w:rsidR="00717210" w:rsidRPr="00921D0D">
          <w:rPr>
            <w:rStyle w:val="a3"/>
            <w:lang w:val="en-US"/>
          </w:rPr>
          <w:t>ekonomika</w:t>
        </w:r>
        <w:proofErr w:type="spellEnd"/>
        <w:r w:rsidR="00717210" w:rsidRPr="00717210">
          <w:rPr>
            <w:rStyle w:val="a3"/>
          </w:rPr>
          <w:t>/26985923</w:t>
        </w:r>
      </w:hyperlink>
      <w:r w:rsidR="00717210" w:rsidRPr="00717210">
        <w:t xml:space="preserve"> </w:t>
      </w:r>
    </w:p>
    <w:p w14:paraId="743D5C65" w14:textId="77777777" w:rsidR="00A8463F" w:rsidRPr="00370A2C" w:rsidRDefault="00A8463F" w:rsidP="00A8463F">
      <w:pPr>
        <w:pStyle w:val="2"/>
      </w:pPr>
      <w:bookmarkStart w:id="66" w:name="ф5"/>
      <w:bookmarkStart w:id="67" w:name="_Toc226095814"/>
      <w:bookmarkEnd w:id="66"/>
      <w:r w:rsidRPr="00370A2C">
        <w:lastRenderedPageBreak/>
        <w:t>RT, 02.04.2026, Россиянам разъяснили, как переезд пенсионера в другой регион отразится на пенсии</w:t>
      </w:r>
      <w:bookmarkEnd w:id="67"/>
    </w:p>
    <w:p w14:paraId="710E90EA" w14:textId="32379469" w:rsidR="00A8463F" w:rsidRPr="00370A2C" w:rsidRDefault="00A8463F" w:rsidP="0093052D">
      <w:pPr>
        <w:pStyle w:val="3"/>
      </w:pPr>
      <w:bookmarkStart w:id="68" w:name="_Toc226095815"/>
      <w:r w:rsidRPr="00370A2C">
        <w:t xml:space="preserve">При переезде пенсионера из одного региона в другой размер его пенсии может измениться. Об этом рассказал в беседе с RT депутат Госдумы, заместитель председателя комитета по бюджету и налогам Каплан </w:t>
      </w:r>
      <w:proofErr w:type="spellStart"/>
      <w:r w:rsidRPr="00370A2C">
        <w:t>Панеш</w:t>
      </w:r>
      <w:proofErr w:type="spellEnd"/>
      <w:r w:rsidRPr="00370A2C">
        <w:t xml:space="preserve"> (фракция </w:t>
      </w:r>
      <w:r w:rsidR="00D5669F">
        <w:t>«</w:t>
      </w:r>
      <w:r w:rsidRPr="00370A2C">
        <w:t>ЛДПР</w:t>
      </w:r>
      <w:r w:rsidR="00D5669F">
        <w:t>»</w:t>
      </w:r>
      <w:r w:rsidRPr="00370A2C">
        <w:t>).</w:t>
      </w:r>
      <w:bookmarkEnd w:id="68"/>
    </w:p>
    <w:p w14:paraId="56DA5585" w14:textId="5B4D4BAD" w:rsidR="00A8463F" w:rsidRPr="00370A2C" w:rsidRDefault="00D5669F" w:rsidP="00A8463F">
      <w:r>
        <w:t>«</w:t>
      </w:r>
      <w:r w:rsidR="00A8463F" w:rsidRPr="00370A2C">
        <w:t>Важно, что сам перерасчёт происходит только после обращения гражданина в Социальный фонд. Автоматически пенсию по новому месту жительства не пересчитают</w:t>
      </w:r>
      <w:r>
        <w:t>»</w:t>
      </w:r>
      <w:r w:rsidR="00A8463F" w:rsidRPr="00370A2C">
        <w:t>, — напомнил парламентарий.</w:t>
      </w:r>
    </w:p>
    <w:p w14:paraId="110FBA8B" w14:textId="77777777" w:rsidR="00A8463F" w:rsidRPr="00370A2C" w:rsidRDefault="00A8463F" w:rsidP="00A8463F">
      <w:r w:rsidRPr="00370A2C">
        <w:t>Он пояснил, что размер пенсии может измениться по двум причинам.</w:t>
      </w:r>
    </w:p>
    <w:p w14:paraId="23741734" w14:textId="6001E1EB" w:rsidR="00A8463F" w:rsidRPr="00370A2C" w:rsidRDefault="00D5669F" w:rsidP="00A8463F">
      <w:r>
        <w:t>«</w:t>
      </w:r>
      <w:r w:rsidR="00A8463F" w:rsidRPr="00370A2C">
        <w:t xml:space="preserve">Первая — районный коэффициент. В районах Крайнего Севера и приравненных к ним местностях, а также в некоторых других регионах с тяжёлыми климатическими условиями к фиксированной выплате страховой пенсии применяется повышающий коэффициент. Если пенсионер переезжает в такой регион, его пенсия увеличивается. Если, наоборот, уезжает оттуда в регион без коэффициента — пенсия уменьшается. Вторая — региональный прожиточный минимум пенсионера. Если общая сумма материального обеспечения пенсионера (пенсия, ежемесячные денежные выплаты, дополнительные меры </w:t>
      </w:r>
      <w:proofErr w:type="spellStart"/>
      <w:r w:rsidR="00A8463F" w:rsidRPr="00370A2C">
        <w:t>соцподдержки</w:t>
      </w:r>
      <w:proofErr w:type="spellEnd"/>
      <w:r w:rsidR="00A8463F" w:rsidRPr="00370A2C">
        <w:t>) ниже прожиточного минимума, установленного в регионе, ему назначается социальная доплата до этого минимума</w:t>
      </w:r>
      <w:r>
        <w:t>»</w:t>
      </w:r>
      <w:r w:rsidR="00A8463F" w:rsidRPr="00370A2C">
        <w:t xml:space="preserve">, — рассказал </w:t>
      </w:r>
      <w:proofErr w:type="spellStart"/>
      <w:r w:rsidR="00A8463F" w:rsidRPr="00370A2C">
        <w:t>Панеш</w:t>
      </w:r>
      <w:proofErr w:type="spellEnd"/>
      <w:r w:rsidR="00A8463F" w:rsidRPr="00370A2C">
        <w:t>.</w:t>
      </w:r>
    </w:p>
    <w:p w14:paraId="37AADBEA" w14:textId="77777777" w:rsidR="00A8463F" w:rsidRPr="00370A2C" w:rsidRDefault="00A8463F" w:rsidP="00A8463F">
      <w:r w:rsidRPr="00370A2C">
        <w:t>Таким образом, при переезде в регион, где прожиточный минимум выше, доплата увеличится, а при переезде в регион, где он ниже, — доплата уменьшится или вовсе исчезнет.</w:t>
      </w:r>
    </w:p>
    <w:p w14:paraId="30C3786D" w14:textId="0A3DAC3A" w:rsidR="00A8463F" w:rsidRPr="00370A2C" w:rsidRDefault="00D5669F" w:rsidP="00A8463F">
      <w:r>
        <w:t>«</w:t>
      </w:r>
      <w:r w:rsidR="00A8463F" w:rsidRPr="00370A2C">
        <w:t>Важно понимать: базовая страховая пенсия, рассчитанная по индивидуальным коэффициентам и стажу, при переезде не меняется. Меняются только надбавки: фиксированная выплата с учётом районного коэффициента и региональная социальная доплата. Пенсионер обязан уведомить Социальный фонд о смене места жительства. Без этого пенсия продолжит выплачиваться по старому адресу, а выплатное (пенсионное) дело останется в прежнем отделении фонда</w:t>
      </w:r>
      <w:r>
        <w:t>»</w:t>
      </w:r>
      <w:r w:rsidR="00A8463F" w:rsidRPr="00370A2C">
        <w:t>, — добавил собеседник RT.</w:t>
      </w:r>
    </w:p>
    <w:p w14:paraId="55EFADF6" w14:textId="77777777" w:rsidR="00A8463F" w:rsidRPr="00370A2C" w:rsidRDefault="00A8463F" w:rsidP="00A8463F">
      <w:r w:rsidRPr="00370A2C">
        <w:t>Он также посоветовал заранее проконсультироваться в отделении Социального фонда по новому месту жительства — узнать о размере прожиточного минимума, наличии районного коэффициента и о перечне документов, которые потребуются.</w:t>
      </w:r>
    </w:p>
    <w:p w14:paraId="66F19154" w14:textId="77777777" w:rsidR="00A8463F" w:rsidRPr="00370A2C" w:rsidRDefault="00A8463F" w:rsidP="00A8463F">
      <w:r w:rsidRPr="00370A2C">
        <w:t>После переезда и получения новой регистрации необходимо обратиться в территориальный орган Социального фонда по новому месту жительства (или в МФЦ) с заявлением о доставке пенсии.</w:t>
      </w:r>
    </w:p>
    <w:p w14:paraId="5C6130FC" w14:textId="00802DDE" w:rsidR="00A8463F" w:rsidRPr="00370A2C" w:rsidRDefault="00D5669F" w:rsidP="00A8463F">
      <w:r>
        <w:t>«</w:t>
      </w:r>
      <w:r w:rsidR="00A8463F" w:rsidRPr="00370A2C">
        <w:t xml:space="preserve">В заявлении нужно указать новый адрес и сделать отметку о запросе выплатного дела. Сделать это можно также через портал </w:t>
      </w:r>
      <w:r>
        <w:t>«</w:t>
      </w:r>
      <w:proofErr w:type="spellStart"/>
      <w:r w:rsidR="00A8463F" w:rsidRPr="00370A2C">
        <w:t>Госуслуги</w:t>
      </w:r>
      <w:proofErr w:type="spellEnd"/>
      <w:r>
        <w:t>»</w:t>
      </w:r>
      <w:r w:rsidR="00A8463F" w:rsidRPr="00370A2C">
        <w:t xml:space="preserve">. Помимо Социального фонда, пенсионеру необходимо уведомить о переезде органы социальной защиты, если он получает региональные льготы или субсидии на оплату жилищно-коммунальных услуг. При переезде в другой регион субсидия на оплату ЖКУ прекращается, право на неё нужно подтверждать заново по новому месту жительства. Также стоит уведомить управляющую компанию или </w:t>
      </w:r>
      <w:proofErr w:type="spellStart"/>
      <w:r w:rsidR="00A8463F" w:rsidRPr="00370A2C">
        <w:t>ресурсоснабжающие</w:t>
      </w:r>
      <w:proofErr w:type="spellEnd"/>
      <w:r w:rsidR="00A8463F" w:rsidRPr="00370A2C">
        <w:t xml:space="preserve"> организации, чтобы квитанции направлялись по новому адресу</w:t>
      </w:r>
      <w:r>
        <w:t>»</w:t>
      </w:r>
      <w:r w:rsidR="00A8463F" w:rsidRPr="00370A2C">
        <w:t>, — заключил депутат.</w:t>
      </w:r>
    </w:p>
    <w:p w14:paraId="17A11BDA" w14:textId="77777777" w:rsidR="00A8463F" w:rsidRPr="00370A2C" w:rsidRDefault="00A8463F" w:rsidP="00A8463F">
      <w:r w:rsidRPr="00370A2C">
        <w:t>Ранее россиянам объяснили, как проверить накопленные пенсионные баллы.</w:t>
      </w:r>
    </w:p>
    <w:p w14:paraId="2C223962" w14:textId="4953DF33" w:rsidR="00A8463F" w:rsidRPr="00370A2C" w:rsidRDefault="006D382D" w:rsidP="00A8463F">
      <w:hyperlink r:id="rId17" w:history="1">
        <w:r w:rsidR="00A8463F" w:rsidRPr="00370A2C">
          <w:rPr>
            <w:rStyle w:val="a3"/>
          </w:rPr>
          <w:t>https://russian.rt.com/russia/news/1614658-deputat-pensioner-pereezd</w:t>
        </w:r>
      </w:hyperlink>
      <w:r w:rsidR="00A8463F" w:rsidRPr="00370A2C">
        <w:t xml:space="preserve"> </w:t>
      </w:r>
    </w:p>
    <w:p w14:paraId="16DA8D52" w14:textId="77777777" w:rsidR="006B6773" w:rsidRPr="00370A2C" w:rsidRDefault="006B6773" w:rsidP="006B6773">
      <w:pPr>
        <w:pStyle w:val="2"/>
      </w:pPr>
      <w:bookmarkStart w:id="69" w:name="ф6"/>
      <w:bookmarkStart w:id="70" w:name="_Toc226095816"/>
      <w:bookmarkEnd w:id="69"/>
      <w:proofErr w:type="spellStart"/>
      <w:r w:rsidRPr="00370A2C">
        <w:t>Лента.ру</w:t>
      </w:r>
      <w:proofErr w:type="spellEnd"/>
      <w:r w:rsidRPr="00370A2C">
        <w:t>, 02.04.2026, Назван размер средней пенсии в России</w:t>
      </w:r>
      <w:bookmarkEnd w:id="70"/>
    </w:p>
    <w:p w14:paraId="596C2E8C" w14:textId="77777777" w:rsidR="006B6773" w:rsidRPr="00370A2C" w:rsidRDefault="006B6773" w:rsidP="0093052D">
      <w:pPr>
        <w:pStyle w:val="3"/>
      </w:pPr>
      <w:bookmarkStart w:id="71" w:name="_Toc226095817"/>
      <w:r w:rsidRPr="00370A2C">
        <w:t>По итогам февраля 2026 года средний размер пенсии россиян превысил отметку в 25 тысяч рублей. Об этом сообщает РИА Новости со ссылкой на данные Социального фонда (</w:t>
      </w:r>
      <w:proofErr w:type="spellStart"/>
      <w:r w:rsidRPr="00370A2C">
        <w:t>Соцфонда</w:t>
      </w:r>
      <w:proofErr w:type="spellEnd"/>
      <w:r w:rsidRPr="00370A2C">
        <w:t>).</w:t>
      </w:r>
      <w:bookmarkEnd w:id="71"/>
    </w:p>
    <w:p w14:paraId="26428DB3" w14:textId="77777777" w:rsidR="006B6773" w:rsidRPr="00370A2C" w:rsidRDefault="006B6773" w:rsidP="006B6773">
      <w:r w:rsidRPr="00370A2C">
        <w:t>Речь идет о средней пенсии работающих и неработающих пожилых граждан. За последний месяц зимы показатель увеличился примерно на две тысячи рублей в сравнении с тем же периодом прошлого года.</w:t>
      </w:r>
    </w:p>
    <w:p w14:paraId="6242C186" w14:textId="77777777" w:rsidR="006B6773" w:rsidRPr="00370A2C" w:rsidRDefault="006B6773" w:rsidP="006B6773">
      <w:r w:rsidRPr="00370A2C">
        <w:t xml:space="preserve">К началу весны 2026-го средний размер </w:t>
      </w:r>
      <w:proofErr w:type="spellStart"/>
      <w:r w:rsidRPr="00370A2C">
        <w:t>соцвыплат</w:t>
      </w:r>
      <w:proofErr w:type="spellEnd"/>
      <w:r w:rsidRPr="00370A2C">
        <w:t xml:space="preserve"> достиг 25 262 рублей. Для сравнения, годом ранее работающие и неработающие граждане получали от государства в среднем около 23 229 рублей. Таким образом, за 12 месяцев показатель вырос на 2033 рубля.</w:t>
      </w:r>
    </w:p>
    <w:p w14:paraId="3607260B" w14:textId="77777777" w:rsidR="006B6773" w:rsidRPr="00370A2C" w:rsidRDefault="006B6773" w:rsidP="006B6773">
      <w:r w:rsidRPr="00370A2C">
        <w:t xml:space="preserve">При этом важно понимать, что в статистике учитываются регионы как с самыми высокими, так и с самыми низкими показателями. Разница между ними в разных субъектах страны может быть внушительной. Например, в Дагестане средний размер </w:t>
      </w:r>
      <w:proofErr w:type="spellStart"/>
      <w:r w:rsidRPr="00370A2C">
        <w:t>соцвыплат</w:t>
      </w:r>
      <w:proofErr w:type="spellEnd"/>
      <w:r w:rsidRPr="00370A2C">
        <w:t xml:space="preserve"> в феврале составил около 18 615 рублей, тогда как на Чукотке — почти 41 944 рубля.</w:t>
      </w:r>
    </w:p>
    <w:p w14:paraId="4B4B5135" w14:textId="77777777" w:rsidR="006B6773" w:rsidRPr="00370A2C" w:rsidRDefault="006B6773" w:rsidP="006B6773">
      <w:r w:rsidRPr="00370A2C">
        <w:t xml:space="preserve">На этом фоне более объективным показателем реального финансового положения пенсионеров выглядит медианная пенсия. В 2024 году, по данным </w:t>
      </w:r>
      <w:proofErr w:type="spellStart"/>
      <w:r w:rsidRPr="00370A2C">
        <w:t>Соцфонда</w:t>
      </w:r>
      <w:proofErr w:type="spellEnd"/>
      <w:r w:rsidRPr="00370A2C">
        <w:t>, у работающих пожилых граждан она составляла 18,6 тысячи рублей, а у нетрудоустроенных — 23,4 тысячи.</w:t>
      </w:r>
    </w:p>
    <w:p w14:paraId="23773699" w14:textId="31FE9A32" w:rsidR="006B6773" w:rsidRPr="00370A2C" w:rsidRDefault="006B6773" w:rsidP="006B6773">
      <w:r w:rsidRPr="00370A2C">
        <w:t xml:space="preserve">С учетом значительного разрыва, отмечала доцент базовой кафедры Торгово-промышленной палаты РФ </w:t>
      </w:r>
      <w:r w:rsidR="00D5669F">
        <w:t>«</w:t>
      </w:r>
      <w:r w:rsidRPr="00370A2C">
        <w:t>Управление человеческими ресурсами</w:t>
      </w:r>
      <w:r w:rsidR="00D5669F">
        <w:t>»</w:t>
      </w:r>
      <w:r w:rsidRPr="00370A2C">
        <w:t xml:space="preserve"> РЭУ им. Г.В. Плеханова Людмила Иванова-Швец, в настоящее время пожилым гражданам выгоднее продолжать работать даже по достижении пенсионного возраста. Одной пенсии для обеспечения достойного уровня жизни сейчас явно не хватает, подчеркнула она. (Lenta.ru)</w:t>
      </w:r>
    </w:p>
    <w:p w14:paraId="0B37EAB7" w14:textId="3BBADCE0" w:rsidR="006B6773" w:rsidRPr="00370A2C" w:rsidRDefault="006D382D" w:rsidP="006B6773">
      <w:hyperlink r:id="rId18" w:history="1">
        <w:r w:rsidR="006B6773" w:rsidRPr="00370A2C">
          <w:rPr>
            <w:rStyle w:val="a3"/>
          </w:rPr>
          <w:t>https://lenta.ru/news/2026/04/02/nazvan-razmer-sredney-pensii-v-rossii/</w:t>
        </w:r>
      </w:hyperlink>
      <w:r w:rsidR="006B6773" w:rsidRPr="00370A2C">
        <w:t xml:space="preserve"> </w:t>
      </w:r>
    </w:p>
    <w:p w14:paraId="5E4C9029" w14:textId="77777777" w:rsidR="0062521B" w:rsidRPr="00370A2C" w:rsidRDefault="0062521B" w:rsidP="0062521B">
      <w:pPr>
        <w:pStyle w:val="2"/>
      </w:pPr>
      <w:bookmarkStart w:id="72" w:name="ф7"/>
      <w:bookmarkStart w:id="73" w:name="_Toc226095818"/>
      <w:bookmarkEnd w:id="72"/>
      <w:r w:rsidRPr="00370A2C">
        <w:t>АиФ, 02.04.2026, Кому проиндексировали социальные пенсии с 1 апреля?</w:t>
      </w:r>
      <w:bookmarkEnd w:id="73"/>
    </w:p>
    <w:p w14:paraId="3A434FA2" w14:textId="77777777" w:rsidR="0062521B" w:rsidRPr="00370A2C" w:rsidRDefault="0062521B" w:rsidP="0093052D">
      <w:pPr>
        <w:pStyle w:val="3"/>
      </w:pPr>
      <w:bookmarkStart w:id="74" w:name="_Toc226095819"/>
      <w:r w:rsidRPr="00370A2C">
        <w:t xml:space="preserve">С 1 апреля некоторые категорий россиян получат увеличенные пенсии. Как рассказал aif.ru доцент Финансового университета при Правительстве РФ Игорь </w:t>
      </w:r>
      <w:proofErr w:type="spellStart"/>
      <w:r w:rsidRPr="00370A2C">
        <w:t>Балынин</w:t>
      </w:r>
      <w:proofErr w:type="spellEnd"/>
      <w:r w:rsidRPr="00370A2C">
        <w:t>, повышение будет носить как плановый характер для тех, кто получает социальные пенсии, так и персональный - для граждан, достигших определенного возраста. В большинстве случаев перерасчет будет произведен автоматически: Социальный фонд России располагает всей необходимой информацией, и гражданам не нужно подавать заявления.</w:t>
      </w:r>
      <w:bookmarkEnd w:id="74"/>
    </w:p>
    <w:p w14:paraId="4352D26B" w14:textId="77777777" w:rsidR="0062521B" w:rsidRPr="00370A2C" w:rsidRDefault="0062521B" w:rsidP="0062521B">
      <w:r w:rsidRPr="00370A2C">
        <w:t>Кому проиндексируют социальные пенсии на 6,8%?</w:t>
      </w:r>
    </w:p>
    <w:p w14:paraId="5B5F212B" w14:textId="77777777" w:rsidR="0062521B" w:rsidRPr="00370A2C" w:rsidRDefault="0062521B" w:rsidP="0062521B">
      <w:r w:rsidRPr="00370A2C">
        <w:t xml:space="preserve">С 1 апреля размер социальных пенсий будет увеличен на 6,8%. В результате средний размер такой пенсии вырастет с 15 533,9 рубля до 16 590,21 рубля. Право на эти выплаты имеют несколько категорий граждан, постоянно проживающих в РФ. В их числе - </w:t>
      </w:r>
      <w:r w:rsidRPr="00370A2C">
        <w:lastRenderedPageBreak/>
        <w:t>инвалиды I, II и III группы, дети-инвалиды, а также дети до 18 лет и студенты-очники до 23 лет, потерявшие одного или обоих родителей.</w:t>
      </w:r>
    </w:p>
    <w:p w14:paraId="6B8867B4" w14:textId="77777777" w:rsidR="0062521B" w:rsidRPr="00370A2C" w:rsidRDefault="0062521B" w:rsidP="0062521B">
      <w:r w:rsidRPr="00370A2C">
        <w:t>Что изменится для пенсионеров, которым в марте исполнилось 80 лет?</w:t>
      </w:r>
    </w:p>
    <w:p w14:paraId="6AFF529C" w14:textId="77777777" w:rsidR="0062521B" w:rsidRPr="00370A2C" w:rsidRDefault="0062521B" w:rsidP="0062521B">
      <w:r w:rsidRPr="00370A2C">
        <w:t xml:space="preserve">Отдельное увеличение пенсий в апреле 2026 года ждет тех пенсионеров, кому в марте исполнилось 80 лет. Как пояснил Игорь </w:t>
      </w:r>
      <w:proofErr w:type="spellStart"/>
      <w:r w:rsidRPr="00370A2C">
        <w:t>Балынин</w:t>
      </w:r>
      <w:proofErr w:type="spellEnd"/>
      <w:r w:rsidRPr="00370A2C">
        <w:t>, для этой категории предусмотрено двукратное увеличение фиксированной выплаты к страховой пенсии по старости. Кроме того, с 2025 года в выплату включается специальная надбавка за уход.</w:t>
      </w:r>
    </w:p>
    <w:p w14:paraId="60110C01" w14:textId="77777777" w:rsidR="0062521B" w:rsidRPr="00370A2C" w:rsidRDefault="0062521B" w:rsidP="0062521B">
      <w:r w:rsidRPr="00370A2C">
        <w:t>Экономист привел наглядный пример расчета. Если в декабре 2025 года 80-летний юбиляр получал 39 091 рубль, то после январской индексации на 7,6% выплата составила 42 061,92 рубля. С 1 апреля, после достижения 80-летнего возраста, фиксированная выплата составит 9 584,69 рубля, а надбавка за уход - 1 413,86 рубля. Таким образом, общий размер страховой пенсии такого пенсионера возрастет до 53 060,47 рубля.</w:t>
      </w:r>
    </w:p>
    <w:p w14:paraId="09065A68" w14:textId="77777777" w:rsidR="0062521B" w:rsidRPr="00370A2C" w:rsidRDefault="0062521B" w:rsidP="0062521B">
      <w:r w:rsidRPr="00370A2C">
        <w:t>Нужно ли подавать заявление для получения прибавки?</w:t>
      </w:r>
    </w:p>
    <w:p w14:paraId="53C70BAA" w14:textId="77777777" w:rsidR="0062521B" w:rsidRPr="00370A2C" w:rsidRDefault="0062521B" w:rsidP="0062521B">
      <w:r w:rsidRPr="00370A2C">
        <w:t xml:space="preserve">Нет. Увеличение пенсионных выплат как по социальной индексации, так и по достижении 80-летнего возраста производится в </w:t>
      </w:r>
      <w:proofErr w:type="spellStart"/>
      <w:r w:rsidRPr="00370A2C">
        <w:t>беззаявительном</w:t>
      </w:r>
      <w:proofErr w:type="spellEnd"/>
      <w:r w:rsidRPr="00370A2C">
        <w:t xml:space="preserve"> порядке. Социальный фонд России самостоятельно рассчитывает новые суммы на основании имеющихся в распоряжении фонда данных. Пенсионерам не нужно посещать отделения фонда или писать заявления, чтобы получить положенную прибавку.</w:t>
      </w:r>
    </w:p>
    <w:p w14:paraId="69BA676E" w14:textId="2CA7F536" w:rsidR="0062521B" w:rsidRPr="00370A2C" w:rsidRDefault="006D382D" w:rsidP="0062521B">
      <w:hyperlink r:id="rId19" w:history="1">
        <w:r w:rsidR="0062521B" w:rsidRPr="00370A2C">
          <w:rPr>
            <w:rStyle w:val="a3"/>
          </w:rPr>
          <w:t>https://aif.ru/money/mymoney/komu-proindeksirovali-socialnye-pensii-s-1-aprelya</w:t>
        </w:r>
      </w:hyperlink>
      <w:r w:rsidR="0062521B" w:rsidRPr="00370A2C">
        <w:t xml:space="preserve"> </w:t>
      </w:r>
    </w:p>
    <w:p w14:paraId="287EE0D2" w14:textId="484B4047" w:rsidR="009E3D51" w:rsidRPr="00370A2C" w:rsidRDefault="009E3D51" w:rsidP="009E3D51">
      <w:pPr>
        <w:pStyle w:val="2"/>
      </w:pPr>
      <w:bookmarkStart w:id="75" w:name="_Toc226095820"/>
      <w:r w:rsidRPr="00370A2C">
        <w:t>Life.ru, 02.04.2026, Ветеранам ВОВ начнут поступать ежегодные выплаты ко Дню Победы уже с 3 апреля</w:t>
      </w:r>
      <w:bookmarkEnd w:id="75"/>
    </w:p>
    <w:p w14:paraId="2683A218" w14:textId="77777777" w:rsidR="009E3D51" w:rsidRPr="00370A2C" w:rsidRDefault="009E3D51" w:rsidP="0093052D">
      <w:pPr>
        <w:pStyle w:val="3"/>
      </w:pPr>
      <w:bookmarkStart w:id="76" w:name="_Toc226095821"/>
      <w:r w:rsidRPr="00370A2C">
        <w:t>Ежегодная праздничная выплата ветеранам к 9 Мая в размере 10 тысяч рублей была введена Указом Президента России от 24 апреля 2019 года № 186. В Социальном фонде РФ напомнили, кому именно адресована эта мера поддержки.</w:t>
      </w:r>
      <w:bookmarkEnd w:id="76"/>
    </w:p>
    <w:p w14:paraId="22EE4957" w14:textId="23FEE2F3" w:rsidR="009E3D51" w:rsidRPr="00370A2C" w:rsidRDefault="009E3D51" w:rsidP="009E3D51">
      <w:r w:rsidRPr="00370A2C">
        <w:t xml:space="preserve">Претендовать на неё могут две ключевые категории: инвалиды Великой Отечественной войны, а также её непосредственные участники. Причём последние определяются согласно подпункту 1 пункта 1 статьи 2 Федерального закона № 5-ФЗ </w:t>
      </w:r>
      <w:r w:rsidR="00D5669F">
        <w:t>«</w:t>
      </w:r>
      <w:r w:rsidRPr="00370A2C">
        <w:t>О ветеранах</w:t>
      </w:r>
      <w:r w:rsidR="00D5669F">
        <w:t>»</w:t>
      </w:r>
      <w:r w:rsidRPr="00370A2C">
        <w:t>. Речь идёт о тех, кто воевал в составе действующей армии, сражался в партизанских отрядах, работал в разведке, служил в вооружённых силах и других аналогичных формированиях.</w:t>
      </w:r>
    </w:p>
    <w:p w14:paraId="2A80412F" w14:textId="77777777" w:rsidR="009E3D51" w:rsidRPr="00370A2C" w:rsidRDefault="009E3D51" w:rsidP="009E3D51">
      <w:r w:rsidRPr="00370A2C">
        <w:t>Получателями могут стать граждане РФ, постоянно проживающие как на территории самой России, так и в Литве, Латвии или Эстонии.</w:t>
      </w:r>
    </w:p>
    <w:p w14:paraId="155172DB" w14:textId="77777777" w:rsidR="009E3D51" w:rsidRPr="00370A2C" w:rsidRDefault="009E3D51" w:rsidP="009E3D51">
      <w:r w:rsidRPr="00370A2C">
        <w:t>Одновременно с этим во многих регионах страны действуют собственные, региональные программы поддержки. Например, в столице ветеранам перечисляют от 25 до 70 тысяч рублей - сумма зависит от категории льготника. В Подмосковье инвалиды и участники войны получат по 70 тысяч, тогда как труженики тыла, пережившие блокаду Ленинграда и вдовы погибших фронтовиков - по 40 тысяч рублей. В Тверской области местные власти приняли решение увеличить выплату ветеранам на 10% сверх базового размера.</w:t>
      </w:r>
    </w:p>
    <w:p w14:paraId="70AFF9AC" w14:textId="30265CD7" w:rsidR="009E3D51" w:rsidRPr="00370A2C" w:rsidRDefault="009E3D51" w:rsidP="009E3D51">
      <w:r w:rsidRPr="00370A2C">
        <w:t xml:space="preserve">Деньги поступят ветеранам автоматически. Никаких заявлений писать или лично посещать отделения Социального фонда не требуется. Средства переведут через банки </w:t>
      </w:r>
      <w:r w:rsidRPr="00370A2C">
        <w:lastRenderedPageBreak/>
        <w:t xml:space="preserve">или силами Почты России. В СФР заверили, что </w:t>
      </w:r>
      <w:r w:rsidR="00D5669F">
        <w:t>«</w:t>
      </w:r>
      <w:r w:rsidRPr="00370A2C">
        <w:t>вся предварительная работа по уточнению списков получателей и финансированию доставочных организаций уже проведена</w:t>
      </w:r>
      <w:r w:rsidR="00D5669F">
        <w:t>»</w:t>
      </w:r>
      <w:r w:rsidRPr="00370A2C">
        <w:t>. Все выплаты будут завершены не позднее 9 мая 2026 года.</w:t>
      </w:r>
    </w:p>
    <w:p w14:paraId="2A0A2B94" w14:textId="77777777" w:rsidR="009E3D51" w:rsidRPr="00370A2C" w:rsidRDefault="009E3D51" w:rsidP="009E3D51">
      <w:r w:rsidRPr="00370A2C">
        <w:t>Накануне стали известны подробности о праздничных выплатах ветеранам в Московской области. Материальную помощь к Дню Победы получат порядка 15 тысяч местных жителей, из которых 366 человек - непосредственные фронтовики. Самые высокие выплаты - 70 тысяч рублей - предназначены для тех, кто лично участвовал в боевых действиях в составе действующей армии. Остальным категориям льготников перечислят по 40 тысяч рублей.</w:t>
      </w:r>
    </w:p>
    <w:p w14:paraId="44BD688D" w14:textId="4852AD2D" w:rsidR="009E3D51" w:rsidRPr="00370A2C" w:rsidRDefault="006D382D" w:rsidP="009E3D51">
      <w:hyperlink r:id="rId20" w:history="1">
        <w:r w:rsidR="009E3D51" w:rsidRPr="00370A2C">
          <w:rPr>
            <w:rStyle w:val="a3"/>
          </w:rPr>
          <w:t>https://life.ru/p/1858970</w:t>
        </w:r>
      </w:hyperlink>
      <w:r w:rsidR="009E3D51" w:rsidRPr="00370A2C">
        <w:t xml:space="preserve"> </w:t>
      </w:r>
    </w:p>
    <w:p w14:paraId="3E0C47BF" w14:textId="77777777" w:rsidR="009E3D51" w:rsidRPr="00370A2C" w:rsidRDefault="009E3D51" w:rsidP="009E3D51">
      <w:pPr>
        <w:pStyle w:val="2"/>
      </w:pPr>
      <w:bookmarkStart w:id="77" w:name="_Toc226024895"/>
      <w:bookmarkStart w:id="78" w:name="_Hlk226025654"/>
      <w:bookmarkStart w:id="79" w:name="_Toc226095822"/>
      <w:r w:rsidRPr="00370A2C">
        <w:t xml:space="preserve">Pravda.ru, 02.04.2026, </w:t>
      </w:r>
      <w:r w:rsidRPr="00370A2C">
        <w:rPr>
          <w:rFonts w:eastAsia="Verdana"/>
        </w:rPr>
        <w:t>Пенсионная математика: скрытые правила игры, которые превращают стаж в реальные рубли</w:t>
      </w:r>
      <w:bookmarkEnd w:id="77"/>
      <w:bookmarkEnd w:id="79"/>
    </w:p>
    <w:p w14:paraId="78294AE4" w14:textId="77777777" w:rsidR="009E3D51" w:rsidRPr="009E3D51" w:rsidRDefault="009E3D51" w:rsidP="0093052D">
      <w:pPr>
        <w:pStyle w:val="3"/>
      </w:pPr>
      <w:bookmarkStart w:id="80" w:name="_Toc226095823"/>
      <w:r w:rsidRPr="009E3D51">
        <w:t>Пенсионная система России - это жестко детерминированный алгоритм. Здесь нет места сантиментам, только математика взносов и стажа. Страховая пенсия по старости не является подарком государства. Это результат долгосрочного администрирования ваших трудовых ресурсов. Чтобы система сработала в вашу пользу, необходимо понимать правила игры на берегу.</w:t>
      </w:r>
      <w:bookmarkEnd w:id="80"/>
    </w:p>
    <w:p w14:paraId="632B0B3B" w14:textId="77777777" w:rsidR="009E3D51" w:rsidRPr="009E3D51" w:rsidRDefault="009E3D51" w:rsidP="009E3D51">
      <w:pPr>
        <w:rPr>
          <w:bCs/>
        </w:rPr>
      </w:pPr>
      <w:r w:rsidRPr="009E3D51">
        <w:rPr>
          <w:bCs/>
        </w:rPr>
        <w:t>Правила входа: стаж и баллы</w:t>
      </w:r>
    </w:p>
    <w:p w14:paraId="055AC0C3" w14:textId="77777777" w:rsidR="009E3D51" w:rsidRPr="009E3D51" w:rsidRDefault="009E3D51" w:rsidP="009E3D51">
      <w:pPr>
        <w:rPr>
          <w:bCs/>
        </w:rPr>
      </w:pPr>
      <w:r w:rsidRPr="009E3D51">
        <w:rPr>
          <w:bCs/>
        </w:rPr>
        <w:t>Государство выступает регулятором, который устанавливает три фильтра для получения выплат. Первый - возраст. В 2026 году это 64 года для мужчин и 59 лет для женщин. Второй - страховой стаж. Вам необходимо минимум 15 лет официальной занятости. Это фундамент. Если работодатель решил сэкономить на взносах, ваш стаж обнуляется в глазах системы.</w:t>
      </w:r>
    </w:p>
    <w:p w14:paraId="05A1A2A7" w14:textId="230B243E" w:rsidR="009E3D51" w:rsidRPr="009E3D51" w:rsidRDefault="00D5669F" w:rsidP="009E3D51">
      <w:pPr>
        <w:rPr>
          <w:bCs/>
        </w:rPr>
      </w:pPr>
      <w:r>
        <w:rPr>
          <w:bCs/>
        </w:rPr>
        <w:t>«</w:t>
      </w:r>
      <w:r w:rsidR="009E3D51" w:rsidRPr="009E3D51">
        <w:rPr>
          <w:bCs/>
        </w:rPr>
        <w:t>Многие забывают, что работа без договора - это добровольный отказ от будущих прав. В системе СФР вы просто не существуете как субъект, даже если ваш реальный доход на уровне топ-менеджеров</w:t>
      </w:r>
      <w:r>
        <w:rPr>
          <w:bCs/>
        </w:rPr>
        <w:t>»</w:t>
      </w:r>
      <w:r w:rsidR="009E3D51" w:rsidRPr="009E3D51">
        <w:rPr>
          <w:bCs/>
        </w:rPr>
        <w:t xml:space="preserve">, - объяснила в беседе с </w:t>
      </w:r>
      <w:proofErr w:type="spellStart"/>
      <w:r w:rsidR="009E3D51" w:rsidRPr="009E3D51">
        <w:rPr>
          <w:bCs/>
        </w:rPr>
        <w:t>Pravda</w:t>
      </w:r>
      <w:proofErr w:type="spellEnd"/>
      <w:r w:rsidR="009E3D51" w:rsidRPr="009E3D51">
        <w:rPr>
          <w:bCs/>
        </w:rPr>
        <w:t xml:space="preserve">. </w:t>
      </w:r>
      <w:proofErr w:type="spellStart"/>
      <w:r w:rsidR="009E3D51" w:rsidRPr="009E3D51">
        <w:rPr>
          <w:bCs/>
        </w:rPr>
        <w:t>Ru</w:t>
      </w:r>
      <w:proofErr w:type="spellEnd"/>
      <w:r w:rsidR="009E3D51" w:rsidRPr="009E3D51">
        <w:rPr>
          <w:bCs/>
        </w:rPr>
        <w:t xml:space="preserve"> экономист по рынку труда Ирина Костина.</w:t>
      </w:r>
    </w:p>
    <w:p w14:paraId="24E9A1C8" w14:textId="77777777" w:rsidR="009E3D51" w:rsidRPr="009E3D51" w:rsidRDefault="009E3D51" w:rsidP="009E3D51">
      <w:pPr>
        <w:rPr>
          <w:bCs/>
        </w:rPr>
      </w:pPr>
      <w:r w:rsidRPr="009E3D51">
        <w:rPr>
          <w:bCs/>
        </w:rPr>
        <w:t>Третий фильтр - индивидуальные пенсионные коэффициенты (ИПК). Это цифровая валюта вашей пенсии. К 2026 году порог входа составляет 30 баллов. Без этого объема накоплений страховая часть не будет назначена, останется лишь социальная выплата, которая существенно ниже и назначается на пять лет позже.</w:t>
      </w:r>
    </w:p>
    <w:p w14:paraId="31F04994" w14:textId="77777777" w:rsidR="009E3D51" w:rsidRPr="009E3D51" w:rsidRDefault="009E3D51" w:rsidP="009E3D51">
      <w:pPr>
        <w:rPr>
          <w:bCs/>
        </w:rPr>
      </w:pPr>
      <w:r w:rsidRPr="009E3D51">
        <w:rPr>
          <w:bCs/>
        </w:rPr>
        <w:t>Анатомия ИПК: как считаются баллы</w:t>
      </w:r>
    </w:p>
    <w:p w14:paraId="6A437706" w14:textId="77777777" w:rsidR="009E3D51" w:rsidRPr="009E3D51" w:rsidRDefault="009E3D51" w:rsidP="009E3D51">
      <w:pPr>
        <w:rPr>
          <w:bCs/>
        </w:rPr>
      </w:pPr>
      <w:r w:rsidRPr="009E3D51">
        <w:rPr>
          <w:bCs/>
        </w:rPr>
        <w:t>Механика проста: 30% от вашей зарплаты уходят в ФНС в виде страховых взносов. Из них 22% - на пенсионное страхование. Но не вся сумма идет в ваш личный зачет. 16% формируют ваши баллы, а 6% - солидарная часть, идущая на выплаты текущим пенсионерам. Это закон распределения ресурсов в рамках социальной стабильности.</w:t>
      </w:r>
    </w:p>
    <w:p w14:paraId="393A0D3A" w14:textId="7CC6625C" w:rsidR="009E3D51" w:rsidRPr="009E3D51" w:rsidRDefault="009E3D51" w:rsidP="009E3D51">
      <w:r w:rsidRPr="009E3D51">
        <w:rPr>
          <w:bCs/>
        </w:rPr>
        <w:t xml:space="preserve">Количество баллов напрямую коррелирует с вашим </w:t>
      </w:r>
      <w:r w:rsidR="00D5669F">
        <w:rPr>
          <w:bCs/>
        </w:rPr>
        <w:t>«</w:t>
      </w:r>
      <w:r w:rsidRPr="009E3D51">
        <w:rPr>
          <w:bCs/>
        </w:rPr>
        <w:t>белым</w:t>
      </w:r>
      <w:r w:rsidR="00D5669F">
        <w:rPr>
          <w:bCs/>
        </w:rPr>
        <w:t>»</w:t>
      </w:r>
      <w:r w:rsidRPr="009E3D51">
        <w:rPr>
          <w:bCs/>
        </w:rPr>
        <w:t xml:space="preserve"> доходом. Однако есть </w:t>
      </w:r>
      <w:r w:rsidR="00D5669F">
        <w:rPr>
          <w:bCs/>
        </w:rPr>
        <w:t>«</w:t>
      </w:r>
      <w:r w:rsidRPr="009E3D51">
        <w:rPr>
          <w:bCs/>
        </w:rPr>
        <w:t>потолок</w:t>
      </w:r>
      <w:r w:rsidR="00D5669F">
        <w:rPr>
          <w:bCs/>
        </w:rPr>
        <w:t>»</w:t>
      </w:r>
      <w:r w:rsidRPr="009E3D51">
        <w:rPr>
          <w:bCs/>
        </w:rPr>
        <w:t xml:space="preserve"> - не более 10 ИПК за один календарный год. Даже если вы зарабатываете миллионы, система ограничивает ваш пенсионный капитал</w:t>
      </w:r>
      <w:r w:rsidRPr="009E3D51">
        <w:t xml:space="preserve">, чтобы избежать чрезмерной </w:t>
      </w:r>
      <w:r w:rsidRPr="009E3D51">
        <w:lastRenderedPageBreak/>
        <w:t>нагрузки на бюджет в будущем. В условиях, когда бизнес под прицелом из-за роста налоговой нагрузки, прозрачность начислений становится критически важной.</w:t>
      </w:r>
    </w:p>
    <w:p w14:paraId="031A4111" w14:textId="01D2CF1D" w:rsidR="009E3D51" w:rsidRPr="009E3D51" w:rsidRDefault="00D5669F" w:rsidP="009E3D51">
      <w:r>
        <w:t>«</w:t>
      </w:r>
      <w:r w:rsidR="009E3D51" w:rsidRPr="009E3D51">
        <w:t>Налоговое администрирование становится тотальным. Попытки скрыть фонд оплаты труда ведут к тому, что сотрудники теряют до 4-5 баллов ежегодно. Это недопустимые потери в долгосрочном планировании</w:t>
      </w:r>
      <w:r>
        <w:t>»</w:t>
      </w:r>
      <w:r w:rsidR="009E3D51" w:rsidRPr="009E3D51">
        <w:t xml:space="preserve">, - отметил в беседе с </w:t>
      </w:r>
      <w:proofErr w:type="spellStart"/>
      <w:r w:rsidR="009E3D51" w:rsidRPr="009E3D51">
        <w:t>Pravda</w:t>
      </w:r>
      <w:proofErr w:type="spellEnd"/>
      <w:r w:rsidR="009E3D51" w:rsidRPr="009E3D51">
        <w:t xml:space="preserve">. </w:t>
      </w:r>
      <w:proofErr w:type="spellStart"/>
      <w:r w:rsidR="009E3D51" w:rsidRPr="009E3D51">
        <w:t>Ru</w:t>
      </w:r>
      <w:proofErr w:type="spellEnd"/>
      <w:r w:rsidR="009E3D51" w:rsidRPr="009E3D51">
        <w:t xml:space="preserve"> юрист по налоговому праву Денис Прохоров.</w:t>
      </w:r>
    </w:p>
    <w:tbl>
      <w:tblPr>
        <w:tblW w:w="0" w:type="auto"/>
        <w:tblLook w:val="04A0" w:firstRow="1" w:lastRow="0" w:firstColumn="1" w:lastColumn="0" w:noHBand="0" w:noVBand="1"/>
      </w:tblPr>
      <w:tblGrid>
        <w:gridCol w:w="4887"/>
        <w:gridCol w:w="1539"/>
      </w:tblGrid>
      <w:tr w:rsidR="009E3D51" w:rsidRPr="009E3D51" w14:paraId="5275C673" w14:textId="77777777" w:rsidTr="00FF50DF">
        <w:tc>
          <w:tcPr>
            <w:tcW w:w="0" w:type="auto"/>
          </w:tcPr>
          <w:p w14:paraId="213ED83C" w14:textId="77777777" w:rsidR="009E3D51" w:rsidRPr="009E3D51" w:rsidRDefault="009E3D51" w:rsidP="009E3D51">
            <w:r w:rsidRPr="009E3D51">
              <w:t xml:space="preserve"> Параметр (2026 год)</w:t>
            </w:r>
          </w:p>
        </w:tc>
        <w:tc>
          <w:tcPr>
            <w:tcW w:w="0" w:type="auto"/>
          </w:tcPr>
          <w:p w14:paraId="02FA2BFA" w14:textId="77777777" w:rsidR="009E3D51" w:rsidRPr="009E3D51" w:rsidRDefault="009E3D51" w:rsidP="009E3D51">
            <w:r w:rsidRPr="009E3D51">
              <w:t xml:space="preserve"> Значение</w:t>
            </w:r>
          </w:p>
        </w:tc>
      </w:tr>
      <w:tr w:rsidR="009E3D51" w:rsidRPr="009E3D51" w14:paraId="77801AAC" w14:textId="77777777" w:rsidTr="00FF50DF">
        <w:tc>
          <w:tcPr>
            <w:tcW w:w="0" w:type="auto"/>
          </w:tcPr>
          <w:p w14:paraId="0B4AFF34" w14:textId="77777777" w:rsidR="009E3D51" w:rsidRPr="009E3D51" w:rsidRDefault="009E3D51" w:rsidP="009E3D51">
            <w:r w:rsidRPr="009E3D51">
              <w:t xml:space="preserve"> Стоимость одного пенсионного балла (ИПК)</w:t>
            </w:r>
          </w:p>
        </w:tc>
        <w:tc>
          <w:tcPr>
            <w:tcW w:w="0" w:type="auto"/>
          </w:tcPr>
          <w:p w14:paraId="572D14B4" w14:textId="77777777" w:rsidR="009E3D51" w:rsidRPr="009E3D51" w:rsidRDefault="009E3D51" w:rsidP="009E3D51">
            <w:r w:rsidRPr="009E3D51">
              <w:t xml:space="preserve"> 156,76 руб.</w:t>
            </w:r>
          </w:p>
        </w:tc>
      </w:tr>
      <w:tr w:rsidR="009E3D51" w:rsidRPr="009E3D51" w14:paraId="3F2B3115" w14:textId="77777777" w:rsidTr="00FF50DF">
        <w:tc>
          <w:tcPr>
            <w:tcW w:w="0" w:type="auto"/>
          </w:tcPr>
          <w:p w14:paraId="088C3E29" w14:textId="77777777" w:rsidR="009E3D51" w:rsidRPr="009E3D51" w:rsidRDefault="009E3D51" w:rsidP="009E3D51">
            <w:r w:rsidRPr="009E3D51">
              <w:t xml:space="preserve"> Размер фиксированной выплаты</w:t>
            </w:r>
          </w:p>
        </w:tc>
        <w:tc>
          <w:tcPr>
            <w:tcW w:w="0" w:type="auto"/>
          </w:tcPr>
          <w:p w14:paraId="0739602C" w14:textId="77777777" w:rsidR="009E3D51" w:rsidRPr="009E3D51" w:rsidRDefault="009E3D51" w:rsidP="009E3D51">
            <w:r w:rsidRPr="009E3D51">
              <w:t xml:space="preserve"> 9584,69 руб.</w:t>
            </w:r>
          </w:p>
        </w:tc>
      </w:tr>
      <w:tr w:rsidR="009E3D51" w:rsidRPr="009E3D51" w14:paraId="1D96C41D" w14:textId="77777777" w:rsidTr="00FF50DF">
        <w:tc>
          <w:tcPr>
            <w:tcW w:w="0" w:type="auto"/>
          </w:tcPr>
          <w:p w14:paraId="7706B5D6" w14:textId="77777777" w:rsidR="009E3D51" w:rsidRPr="009E3D51" w:rsidRDefault="009E3D51" w:rsidP="009E3D51">
            <w:r w:rsidRPr="009E3D51">
              <w:t xml:space="preserve"> Минимальный стаж</w:t>
            </w:r>
          </w:p>
        </w:tc>
        <w:tc>
          <w:tcPr>
            <w:tcW w:w="0" w:type="auto"/>
          </w:tcPr>
          <w:p w14:paraId="577AD052" w14:textId="77777777" w:rsidR="009E3D51" w:rsidRPr="009E3D51" w:rsidRDefault="009E3D51" w:rsidP="009E3D51">
            <w:r w:rsidRPr="009E3D51">
              <w:t xml:space="preserve"> 15 лет</w:t>
            </w:r>
          </w:p>
        </w:tc>
      </w:tr>
    </w:tbl>
    <w:p w14:paraId="3BEE5CB6" w14:textId="77777777" w:rsidR="009E3D51" w:rsidRPr="009E3D51" w:rsidRDefault="009E3D51" w:rsidP="009E3D51">
      <w:r w:rsidRPr="009E3D51">
        <w:t>Формула расчета: от коэффициентов к рублям</w:t>
      </w:r>
    </w:p>
    <w:p w14:paraId="4267733B" w14:textId="77777777" w:rsidR="009E3D51" w:rsidRPr="009E3D51" w:rsidRDefault="009E3D51" w:rsidP="009E3D51">
      <w:r w:rsidRPr="009E3D51">
        <w:t>Ваша будущая выплата - это конструктор. Он состоит из фиксированной части (гарантия государства) и страховой части (ваш личный вклад). Формула выглядит так: (Количество ваших ИПК x Стоимость балла) + Фиксированная выплата. Любая инфляция или экономический шок корректируются через ежегодную индексацию этих параметров.</w:t>
      </w:r>
    </w:p>
    <w:p w14:paraId="15BC725B" w14:textId="77777777" w:rsidR="009E3D51" w:rsidRPr="009E3D51" w:rsidRDefault="009E3D51" w:rsidP="009E3D51">
      <w:r w:rsidRPr="009E3D51">
        <w:t xml:space="preserve">Если макроэкономическая ситуация ухудшается, например, когда Китай лучше США справляется с </w:t>
      </w:r>
      <w:proofErr w:type="spellStart"/>
      <w:r w:rsidRPr="009E3D51">
        <w:t>энергокризисом</w:t>
      </w:r>
      <w:proofErr w:type="spellEnd"/>
      <w:r w:rsidRPr="009E3D51">
        <w:t>, а глобальные рынки лихорадит, индексация служит демпфером для доходов населения. В 2026 году один балл оценивается в 156,76 рубля. Имея 100 баллов, вы обеспечиваете себе прибавку в 15 676 рублей к базовой выплате.</w:t>
      </w:r>
    </w:p>
    <w:p w14:paraId="797BD151" w14:textId="31B74B1B" w:rsidR="009E3D51" w:rsidRPr="009E3D51" w:rsidRDefault="00D5669F" w:rsidP="009E3D51">
      <w:r>
        <w:t>«</w:t>
      </w:r>
      <w:r w:rsidR="009E3D51" w:rsidRPr="009E3D51">
        <w:t>Инфляция - это налог на бедных. Поэтому государственное регулирование пенсионных баллов - инструмент сохранения покупательной способности тех, кто уже вышел из производственного цикла</w:t>
      </w:r>
      <w:r>
        <w:t>»</w:t>
      </w:r>
      <w:r w:rsidR="009E3D51" w:rsidRPr="009E3D51">
        <w:t>, - подчеркнул макроэкономист Артём Логинов.</w:t>
      </w:r>
    </w:p>
    <w:p w14:paraId="1E19FC7A" w14:textId="77777777" w:rsidR="009E3D51" w:rsidRPr="009E3D51" w:rsidRDefault="009E3D51" w:rsidP="009E3D51">
      <w:r w:rsidRPr="009E3D51">
        <w:t>Ответы на популярные вопросы о страховой пенсии</w:t>
      </w:r>
    </w:p>
    <w:p w14:paraId="65F78519" w14:textId="77777777" w:rsidR="009E3D51" w:rsidRPr="009E3D51" w:rsidRDefault="009E3D51" w:rsidP="009E3D51">
      <w:r w:rsidRPr="009E3D51">
        <w:t>Можно ли купить недостающие баллы?</w:t>
      </w:r>
    </w:p>
    <w:p w14:paraId="63B9F36F" w14:textId="77777777" w:rsidR="009E3D51" w:rsidRPr="009E3D51" w:rsidRDefault="009E3D51" w:rsidP="009E3D51">
      <w:r w:rsidRPr="009E3D51">
        <w:t xml:space="preserve">Да. Это легальный механизм для </w:t>
      </w:r>
      <w:proofErr w:type="spellStart"/>
      <w:r w:rsidRPr="009E3D51">
        <w:t>самозанятых</w:t>
      </w:r>
      <w:proofErr w:type="spellEnd"/>
      <w:r w:rsidRPr="009E3D51">
        <w:t xml:space="preserve"> или тех, кто работал неофициально. В 2026 году минимальный взнос составляет около 71,5 тысячи рублей, что дает примерно 1,09 ИПК. Это инвестиция в право получения регулярной выплаты.</w:t>
      </w:r>
    </w:p>
    <w:p w14:paraId="6FBCE3FB" w14:textId="77777777" w:rsidR="009E3D51" w:rsidRPr="009E3D51" w:rsidRDefault="009E3D51" w:rsidP="009E3D51">
      <w:r w:rsidRPr="009E3D51">
        <w:t>Как инфляция влияет на накопленные баллы?</w:t>
      </w:r>
    </w:p>
    <w:p w14:paraId="3C82FB49" w14:textId="77777777" w:rsidR="009E3D51" w:rsidRPr="009E3D51" w:rsidRDefault="009E3D51" w:rsidP="009E3D51">
      <w:r w:rsidRPr="009E3D51">
        <w:t>Баллы не обесцениваются в номинале. Правительство ежегодно пересматривает стоимость одного ИПК в рублях. Это обеспечивает макроэкономическую стабильность выплат независимо от текущих ценовых колебаний на нефть или газ.</w:t>
      </w:r>
    </w:p>
    <w:p w14:paraId="07EEF6F7" w14:textId="77777777" w:rsidR="009E3D51" w:rsidRPr="009E3D51" w:rsidRDefault="009E3D51" w:rsidP="009E3D51">
      <w:r w:rsidRPr="009E3D51">
        <w:t>Что делать, если стажа не хватает?</w:t>
      </w:r>
    </w:p>
    <w:p w14:paraId="7585143B" w14:textId="77777777" w:rsidR="009E3D51" w:rsidRPr="009E3D51" w:rsidRDefault="009E3D51" w:rsidP="009E3D51">
      <w:r w:rsidRPr="009E3D51">
        <w:t>В страховой стаж засчитываются не только периоды работы. Служба в армии, уход за детьми (до 1,5 лет на каждого) или пожилыми людьми также конвертируются в баллы. Это социальный контракт: государство признает общественно полезную деятельность трудовой нагрузкой.</w:t>
      </w:r>
    </w:p>
    <w:p w14:paraId="0D66059C" w14:textId="77777777" w:rsidR="009E3D51" w:rsidRPr="009E3D51" w:rsidRDefault="006D382D" w:rsidP="009E3D51">
      <w:hyperlink r:id="rId21" w:history="1">
        <w:r w:rsidR="009E3D51" w:rsidRPr="009E3D51">
          <w:rPr>
            <w:rStyle w:val="a3"/>
          </w:rPr>
          <w:t>https://www.pravda.ru/economics/2341928-pensionnaya-sistema-pravila/</w:t>
        </w:r>
      </w:hyperlink>
    </w:p>
    <w:p w14:paraId="79A24067" w14:textId="77777777" w:rsidR="00B02C71" w:rsidRPr="00370A2C" w:rsidRDefault="00B02C71" w:rsidP="00B02C71">
      <w:pPr>
        <w:pStyle w:val="2"/>
      </w:pPr>
      <w:bookmarkStart w:id="81" w:name="_Toc226095824"/>
      <w:bookmarkEnd w:id="78"/>
      <w:r w:rsidRPr="00370A2C">
        <w:lastRenderedPageBreak/>
        <w:t>Ваш Пенсионный Брокер, 02.04.2026, Экономист рассказал, сколько пенсионных баллов даст средняя зарплата в 2026 году</w:t>
      </w:r>
      <w:bookmarkEnd w:id="81"/>
    </w:p>
    <w:p w14:paraId="608D9FF5" w14:textId="77777777" w:rsidR="00B02C71" w:rsidRPr="00370A2C" w:rsidRDefault="00B02C71" w:rsidP="0093052D">
      <w:pPr>
        <w:pStyle w:val="3"/>
      </w:pPr>
      <w:bookmarkStart w:id="82" w:name="_Toc226095825"/>
      <w:r w:rsidRPr="00370A2C">
        <w:t xml:space="preserve">Российские граждане со средней зарплатой смогут заработать в 2026 году от 4,592 до 4,914 индивидуальных пенсионных коэффициентов (ИПК). Об этом 1 апреля заявил кандидат экономических наук, доцент Финансового университета при Правительстве РФ Игорь </w:t>
      </w:r>
      <w:proofErr w:type="spellStart"/>
      <w:r w:rsidRPr="00370A2C">
        <w:t>Балынин</w:t>
      </w:r>
      <w:proofErr w:type="spellEnd"/>
      <w:r w:rsidRPr="00370A2C">
        <w:t>.</w:t>
      </w:r>
      <w:bookmarkEnd w:id="82"/>
    </w:p>
    <w:p w14:paraId="343E739D" w14:textId="2D1A38B0" w:rsidR="00B02C71" w:rsidRPr="00370A2C" w:rsidRDefault="00B02C71" w:rsidP="00B02C71">
      <w:r w:rsidRPr="00370A2C">
        <w:t xml:space="preserve">В разговоре с </w:t>
      </w:r>
      <w:r w:rsidR="00D5669F">
        <w:t>«</w:t>
      </w:r>
      <w:proofErr w:type="spellStart"/>
      <w:r w:rsidRPr="00370A2C">
        <w:t>Газетой.Ru</w:t>
      </w:r>
      <w:proofErr w:type="spellEnd"/>
      <w:r w:rsidR="00D5669F">
        <w:t>»</w:t>
      </w:r>
      <w:r w:rsidRPr="00370A2C">
        <w:t xml:space="preserve"> он отметил, что в 2025 году заработные платы россиян увеличились в среднем на 12,68 процента. При этом, обратил внимание собеседник издания, темпы роста средних размеров оплаты труда более чем в два раза превышают уровень инфляции за прошлый год, которая составила 5,59 процента: с 89 069 рублей до 100 360 рублей.</w:t>
      </w:r>
    </w:p>
    <w:p w14:paraId="5AE6204E" w14:textId="77777777" w:rsidR="00B02C71" w:rsidRPr="00370A2C" w:rsidRDefault="00B02C71" w:rsidP="00B02C71">
      <w:r w:rsidRPr="00370A2C">
        <w:t>Эксперт выразил уверенность, что в 2026 году средняя зарплата продолжит повышаться. Согласно его прогнозам, в среднем за этот год она достигнет величины в диапазоне от 114 тысяч до 122 тысяч рублей.</w:t>
      </w:r>
    </w:p>
    <w:p w14:paraId="49723B1C" w14:textId="5DD945F1" w:rsidR="00B02C71" w:rsidRPr="00370A2C" w:rsidRDefault="00D5669F" w:rsidP="00B02C71">
      <w:r>
        <w:t>«</w:t>
      </w:r>
      <w:r w:rsidR="00B02C71" w:rsidRPr="00370A2C">
        <w:t>При любом сценарии рост средней зарплаты будет, и он будет именно в реальном выражении, то есть темпами выше инфляции</w:t>
      </w:r>
      <w:r>
        <w:t>»</w:t>
      </w:r>
      <w:r w:rsidR="00B02C71" w:rsidRPr="00370A2C">
        <w:t xml:space="preserve">, - сказал </w:t>
      </w:r>
      <w:proofErr w:type="spellStart"/>
      <w:r w:rsidR="00B02C71" w:rsidRPr="00370A2C">
        <w:t>Балынин</w:t>
      </w:r>
      <w:proofErr w:type="spellEnd"/>
      <w:r w:rsidR="00B02C71" w:rsidRPr="00370A2C">
        <w:t>.</w:t>
      </w:r>
    </w:p>
    <w:p w14:paraId="3E5274CB" w14:textId="77777777" w:rsidR="00B02C71" w:rsidRPr="00370A2C" w:rsidRDefault="00B02C71" w:rsidP="00B02C71">
      <w:r w:rsidRPr="00370A2C">
        <w:t>Он пояснил, что это обусловлено ростом минимального размера оплаты труда (МРОТ) с 22 440 рублей до 27 093 рублей (+20,7 процента), что оказывает качественное стимулирующее воздействие на повышение зарплат по всей экономике, а также особенностями рынка труда, которые связаны с нынешним запросом на высококвалифицированные кадры, особенно в отдельных отраслях.</w:t>
      </w:r>
    </w:p>
    <w:p w14:paraId="7C575E7E" w14:textId="06C3B74A" w:rsidR="00B02C71" w:rsidRPr="00370A2C" w:rsidRDefault="00D5669F" w:rsidP="00B02C71">
      <w:r>
        <w:t>«</w:t>
      </w:r>
      <w:r w:rsidR="00B02C71" w:rsidRPr="00370A2C">
        <w:t>При зарплате в 114 тысяч рублей в 2026 году у работника будет сформировано 4,592 ИПК, а при зарплате в 122 тысячи рублей - 4,914 ИПК</w:t>
      </w:r>
      <w:r>
        <w:t>»</w:t>
      </w:r>
      <w:r w:rsidR="00B02C71" w:rsidRPr="00370A2C">
        <w:t>, - рассказал экономист.</w:t>
      </w:r>
    </w:p>
    <w:p w14:paraId="3ED1044E" w14:textId="77777777" w:rsidR="00B02C71" w:rsidRPr="00370A2C" w:rsidRDefault="00B02C71" w:rsidP="00B02C71">
      <w:r w:rsidRPr="00370A2C">
        <w:t>По его словам, сейчас страховая пенсия по старости рассчитывается по очень простой формуле, которая предусматривает сложение двух слагаемых: первое представлено фиксированной выплатой, а второе - произведением числа ИПК и стоимости одного. Фиксированная выплата и стоимость одного индивидуального пенсионного коэффициента индексируются каждый год. Так, в 2026 году стоимость одного ИПК достигла 156,76 рубля, а фиксированной выплаты - 9584,69 рубля.</w:t>
      </w:r>
    </w:p>
    <w:p w14:paraId="3D2EE0C6" w14:textId="22FB2947" w:rsidR="00111D7C" w:rsidRPr="00370A2C" w:rsidRDefault="006D382D" w:rsidP="00B02C71">
      <w:hyperlink r:id="rId22" w:anchor="respond" w:history="1">
        <w:r w:rsidR="00B02C71" w:rsidRPr="00370A2C">
          <w:rPr>
            <w:rStyle w:val="a3"/>
          </w:rPr>
          <w:t>http://pbroker.ru/?p=81912#respond</w:t>
        </w:r>
      </w:hyperlink>
    </w:p>
    <w:p w14:paraId="24DD3FF2" w14:textId="77777777" w:rsidR="00E1406E" w:rsidRPr="00370A2C" w:rsidRDefault="00E1406E" w:rsidP="00E1406E">
      <w:pPr>
        <w:pStyle w:val="2"/>
      </w:pPr>
      <w:bookmarkStart w:id="83" w:name="_Toc226095826"/>
      <w:r w:rsidRPr="00370A2C">
        <w:t>URA.RU, 02.04.2026, Экономист оценил возможность пересмотра пенсионной системы в РФ</w:t>
      </w:r>
      <w:bookmarkEnd w:id="83"/>
    </w:p>
    <w:p w14:paraId="56EAEF5E" w14:textId="77777777" w:rsidR="00E1406E" w:rsidRPr="00370A2C" w:rsidRDefault="00E1406E" w:rsidP="0093052D">
      <w:pPr>
        <w:pStyle w:val="3"/>
      </w:pPr>
      <w:bookmarkStart w:id="84" w:name="_Toc226095827"/>
      <w:r w:rsidRPr="00370A2C">
        <w:t>Радикальных предпосылок для пересмотра пенсионной системы в России нет, заявил экономист Дмитрий Алексеев. В беседе с журналистами он отметил, что акцент сейчас делается на постепенной модернизации и повышении гибкости трудовых отношений.</w:t>
      </w:r>
      <w:bookmarkEnd w:id="84"/>
    </w:p>
    <w:p w14:paraId="0DEDDBCB" w14:textId="173A3828" w:rsidR="00E1406E" w:rsidRPr="00370A2C" w:rsidRDefault="00D5669F" w:rsidP="00E1406E">
      <w:r>
        <w:t>«</w:t>
      </w:r>
      <w:r w:rsidR="00E1406E" w:rsidRPr="00370A2C">
        <w:t>В среднесрочной и долгосрочной перспективе решения будут приниматься государством с учетом состояния экономики, тенденций на рынке труда и результатов „поступающих“ реформ в сфере занятости. В настоящее время каких-то радикальных предпосылок для пересмотра этих параметров не наблюдается</w:t>
      </w:r>
      <w:r>
        <w:t>»</w:t>
      </w:r>
      <w:r w:rsidR="00E1406E" w:rsidRPr="00370A2C">
        <w:t xml:space="preserve">, — сказал Алексеев в разговоре с </w:t>
      </w:r>
      <w:r>
        <w:t>«</w:t>
      </w:r>
      <w:proofErr w:type="spellStart"/>
      <w:r w:rsidR="00E1406E" w:rsidRPr="00370A2C">
        <w:t>Газета.Ru</w:t>
      </w:r>
      <w:proofErr w:type="spellEnd"/>
      <w:r>
        <w:t>»</w:t>
      </w:r>
      <w:r w:rsidR="00E1406E" w:rsidRPr="00370A2C">
        <w:t>.</w:t>
      </w:r>
    </w:p>
    <w:p w14:paraId="7915AAC6" w14:textId="77777777" w:rsidR="00E1406E" w:rsidRPr="00370A2C" w:rsidRDefault="00E1406E" w:rsidP="00E1406E">
      <w:r w:rsidRPr="00370A2C">
        <w:lastRenderedPageBreak/>
        <w:t xml:space="preserve">Как отметил экономист, любые возможные изменения будут вводиться лишь после тщательного анализа и затронут лишь отдельные элементы системы. В числе прорабатываемых мер — стимулирующие льготы для работодателей, нанимающих граждан </w:t>
      </w:r>
      <w:proofErr w:type="spellStart"/>
      <w:r w:rsidRPr="00370A2C">
        <w:t>предпенсионного</w:t>
      </w:r>
      <w:proofErr w:type="spellEnd"/>
      <w:r w:rsidRPr="00370A2C">
        <w:t xml:space="preserve"> возраста, а также привязка страховых взносов к реальной динамике заработных плат.</w:t>
      </w:r>
    </w:p>
    <w:p w14:paraId="4F455854" w14:textId="77777777" w:rsidR="00E1406E" w:rsidRPr="00370A2C" w:rsidRDefault="00E1406E" w:rsidP="00E1406E">
      <w:r w:rsidRPr="00370A2C">
        <w:t>По прогнозам Алексеева, в течение следующих десяти лет демографические сдвиги существенно повлияют на устойчивость пенсионной системы. К 2030 году доля граждан старшего поколения превысит 25% от общего населения страны, а средняя продолжительность жизни продолжит увеличиваться. Для адаптации к этим процессам уже сейчас реализуется комплекс мер: поддерживаются программы активного долголетия, создаются условия для занятости пожилых людей, внедряются цифровые решения для точного учета стажа и отчислений.</w:t>
      </w:r>
    </w:p>
    <w:p w14:paraId="325A65A9" w14:textId="77777777" w:rsidR="00E1406E" w:rsidRPr="00370A2C" w:rsidRDefault="00E1406E" w:rsidP="00E1406E">
      <w:r w:rsidRPr="00370A2C">
        <w:t>В 2026 году на пенсию выходят женщины 59 лет и мужчины 64 лет. Для получения страховой пенсии по старости им необходимо иметь 15 лет стажа и 30 пенсионных баллов. По данным Социального фонда РФ, средняя пенсия в этом году превысила 27 тысяч рублей.</w:t>
      </w:r>
    </w:p>
    <w:p w14:paraId="50FAC163" w14:textId="77777777" w:rsidR="00E1406E" w:rsidRPr="00370A2C" w:rsidRDefault="00E1406E" w:rsidP="00E1406E">
      <w:r w:rsidRPr="00370A2C">
        <w:t>Ранее социальный фонд России проиндексировал пенсии почти четырем миллионам россиян. Повышение составило 6,8% и привязано к росту прожиточного минимума пенсионера за прошлый год. Индексация затронула порядка 3,5 миллиона получателей социальных пенсий — инвалидов, детей-инвалидов и детей, потерявших родителя, а также отдельных участников Великой Отечественной войны. Повышение произошло автоматически, обращаться в фонд гражданам не нужно.</w:t>
      </w:r>
    </w:p>
    <w:p w14:paraId="446BF143" w14:textId="5ABE1F32" w:rsidR="00E1406E" w:rsidRPr="00370A2C" w:rsidRDefault="006D382D" w:rsidP="00E1406E">
      <w:hyperlink r:id="rId23" w:history="1">
        <w:r w:rsidR="00E1406E" w:rsidRPr="00370A2C">
          <w:rPr>
            <w:rStyle w:val="a3"/>
          </w:rPr>
          <w:t>https://ura.news/news/1053082233</w:t>
        </w:r>
      </w:hyperlink>
      <w:r w:rsidR="00E1406E" w:rsidRPr="00370A2C">
        <w:t xml:space="preserve"> </w:t>
      </w:r>
    </w:p>
    <w:p w14:paraId="636E72A7" w14:textId="77777777" w:rsidR="009E3D51" w:rsidRPr="00370A2C" w:rsidRDefault="009E3D51" w:rsidP="009E3D51">
      <w:pPr>
        <w:pStyle w:val="2"/>
      </w:pPr>
      <w:bookmarkStart w:id="85" w:name="_Toc226095828"/>
      <w:r w:rsidRPr="00370A2C">
        <w:t>NEWS.ru, 02.04.2026, Пенсионерам рассказали об одной важной мере поддержи от государства</w:t>
      </w:r>
      <w:bookmarkEnd w:id="85"/>
    </w:p>
    <w:p w14:paraId="1F315AFE" w14:textId="77777777" w:rsidR="009E3D51" w:rsidRPr="00370A2C" w:rsidRDefault="009E3D51" w:rsidP="0093052D">
      <w:pPr>
        <w:pStyle w:val="3"/>
      </w:pPr>
      <w:bookmarkStart w:id="86" w:name="_Toc226095829"/>
      <w:r w:rsidRPr="00370A2C">
        <w:t>Пенсионеры могут получить компенсацию за капитальный ремонт, что является одной из самых востребованных мер поддержки со стороны государства, заявил NEWS.ru общественный деятель и эксперт по ЖКХ Дмитрий Бондарь. По его словам, при оплате коммунальных услуг стоит помнить о разнице между льготой и субсидией, где первая связана со статусом, а вторая зависит от дохода.</w:t>
      </w:r>
      <w:bookmarkEnd w:id="86"/>
    </w:p>
    <w:p w14:paraId="437C9272" w14:textId="77777777" w:rsidR="009E3D51" w:rsidRPr="00370A2C" w:rsidRDefault="009E3D51" w:rsidP="009E3D51">
      <w:r w:rsidRPr="00370A2C">
        <w:t xml:space="preserve">Компенсация за капремонт, на мой взгляд, одна из самых востребованных мер поддержки пенсионеров. Люди старше 70 лет могут получить половину этой суммы назад, а после 80 лет - полный возврат. Важны условия, чтобы пенсионер жил один или с неработающими близкими, не имел долгов и вовремя вносил платежи. Стоит помнить о разнице между льготой и субсидией. Льгота обычно связана со статусом, а субсидия зависит от уровня дохода. </w:t>
      </w:r>
      <w:proofErr w:type="gramStart"/>
      <w:r w:rsidRPr="00370A2C">
        <w:t>Возможно, пенсионеру подойдет один из этих вариантов</w:t>
      </w:r>
      <w:proofErr w:type="gramEnd"/>
      <w:r w:rsidRPr="00370A2C">
        <w:t>, - сказал Бондарь.</w:t>
      </w:r>
    </w:p>
    <w:p w14:paraId="1D0B06E4" w14:textId="77777777" w:rsidR="009E3D51" w:rsidRPr="00370A2C" w:rsidRDefault="009E3D51" w:rsidP="009E3D51">
      <w:r w:rsidRPr="00370A2C">
        <w:t xml:space="preserve">Он отметил, что российские законы предусматривают помощь отдельным категориям граждан, </w:t>
      </w:r>
      <w:proofErr w:type="gramStart"/>
      <w:r w:rsidRPr="00370A2C">
        <w:t>например</w:t>
      </w:r>
      <w:proofErr w:type="gramEnd"/>
      <w:r w:rsidRPr="00370A2C">
        <w:t xml:space="preserve"> ветеранам боевых действий или инвалидам. По его словам, даже при отсутствии специальных статусов можно оформить субсидию, если траты на коммуналку занимают значимую часть бюджета.</w:t>
      </w:r>
    </w:p>
    <w:p w14:paraId="4B142CBF" w14:textId="431B2CF6" w:rsidR="009E3D51" w:rsidRPr="00370A2C" w:rsidRDefault="009E3D51" w:rsidP="009E3D51">
      <w:r w:rsidRPr="00370A2C">
        <w:lastRenderedPageBreak/>
        <w:t xml:space="preserve">Федеральные законы предусматривают помощь отдельным категориям россиян. Ветераны боевых действий или инвалиды могут рассчитывать на возврат половины расходов на ЖКУ согласно ФЗ № 5-ФЗ </w:t>
      </w:r>
      <w:r w:rsidR="00D5669F">
        <w:t>«</w:t>
      </w:r>
      <w:r w:rsidRPr="00370A2C">
        <w:t>О ветеранах</w:t>
      </w:r>
      <w:proofErr w:type="gramStart"/>
      <w:r w:rsidR="00D5669F">
        <w:t>»</w:t>
      </w:r>
      <w:proofErr w:type="gramEnd"/>
      <w:r w:rsidRPr="00370A2C">
        <w:t xml:space="preserve"> и ФЗ № 181-ФЗ </w:t>
      </w:r>
      <w:r w:rsidR="00D5669F">
        <w:t>«</w:t>
      </w:r>
      <w:r w:rsidRPr="00370A2C">
        <w:t>О социальной защите инвалидов</w:t>
      </w:r>
      <w:r w:rsidR="00D5669F">
        <w:t>»</w:t>
      </w:r>
      <w:r w:rsidRPr="00370A2C">
        <w:t>. Даже если специальных статусов нет, возможно оформить субсидию на оплату капремонта. Поддержка положена, когда траты занимают значимую часть бюджета. Допустимый порог около 22% от общего дохода, в некоторых регионах эта цифра ниже, - подытожил Бондарь.</w:t>
      </w:r>
    </w:p>
    <w:p w14:paraId="45A4CBEA" w14:textId="60058602" w:rsidR="009E3D51" w:rsidRPr="00370A2C" w:rsidRDefault="009E3D51" w:rsidP="009E3D51">
      <w:r w:rsidRPr="00370A2C">
        <w:t>Ранее доцент Финансового университета при правительстве РФ Петр Щербаченко заявил, что мошенники предлагают россиянам сделать перерасчет выплат на фоне повышения социальных и военных пенсий, которое произошло 1 апреля. По его словам, злоумышленники рассказывают гражданам о платных услугах, часто представляясь юристами или сотрудниками пенсионных органов.</w:t>
      </w:r>
    </w:p>
    <w:p w14:paraId="674DD43A" w14:textId="047212F4" w:rsidR="009E3D51" w:rsidRPr="00417994" w:rsidRDefault="006D382D" w:rsidP="009E3D51">
      <w:hyperlink r:id="rId24" w:history="1">
        <w:r w:rsidR="009E3D51" w:rsidRPr="00370A2C">
          <w:rPr>
            <w:rStyle w:val="a3"/>
          </w:rPr>
          <w:t>https://news.ru/society/pensioneram-rasskazali-ob-odnoj-vazhnoj-mere-podderzhi-ot-gosudarstva</w:t>
        </w:r>
      </w:hyperlink>
      <w:r w:rsidR="009E3D51" w:rsidRPr="00370A2C">
        <w:t xml:space="preserve"> </w:t>
      </w:r>
    </w:p>
    <w:p w14:paraId="49437F78" w14:textId="5F529BB6" w:rsidR="00880011" w:rsidRPr="00321041" w:rsidRDefault="00880011" w:rsidP="00880011">
      <w:pPr>
        <w:pStyle w:val="2"/>
      </w:pPr>
      <w:bookmarkStart w:id="87" w:name="_Toc226095830"/>
      <w:r w:rsidRPr="00321041">
        <w:t>Бриф24, 02.04.2026, Новый порядок для пенсионеров 55-87 лет: почему важно проверить статус и документы</w:t>
      </w:r>
      <w:bookmarkEnd w:id="87"/>
    </w:p>
    <w:p w14:paraId="242C51F2" w14:textId="77777777" w:rsidR="00880011" w:rsidRPr="00321041" w:rsidRDefault="00880011" w:rsidP="0093052D">
      <w:pPr>
        <w:pStyle w:val="3"/>
      </w:pPr>
      <w:bookmarkStart w:id="88" w:name="_Toc226095831"/>
      <w:r w:rsidRPr="00321041">
        <w:t xml:space="preserve">С апреля для граждан пенсионного и </w:t>
      </w:r>
      <w:proofErr w:type="spellStart"/>
      <w:r w:rsidRPr="00321041">
        <w:t>предпенсионного</w:t>
      </w:r>
      <w:proofErr w:type="spellEnd"/>
      <w:r w:rsidRPr="00321041">
        <w:t xml:space="preserve"> возраста (от 55 до 87 лет) начинают действовать обновленные требования и режимы контроля по выплатам и льготам. Речь не о снижении пенсий, а о более жесткой привязке выплат к статусу получателя, способу получения средств и подтверждению права на меры поддержки.</w:t>
      </w:r>
      <w:bookmarkEnd w:id="88"/>
    </w:p>
    <w:p w14:paraId="5350880E" w14:textId="77777777" w:rsidR="00880011" w:rsidRPr="00321041" w:rsidRDefault="00880011" w:rsidP="00880011">
      <w:r w:rsidRPr="00321041">
        <w:t>С апреля Социальный фонд и соцзащита усилят контроль за актуальностью данных: сверят возраст, статус (работающий/неработающий), место жительства, состав семьи. В регионах пройдут проверки, чтобы корректно начислять индексацию, субсидии на ЖКХ и адресную помощь. Получателям пенсии на карту могут чаще поступать запросы на подтверждение личности и контактных данных.</w:t>
      </w:r>
    </w:p>
    <w:p w14:paraId="53806471" w14:textId="77777777" w:rsidR="00880011" w:rsidRPr="00321041" w:rsidRDefault="00880011" w:rsidP="00880011">
      <w:r w:rsidRPr="00321041">
        <w:t>При смене статуса (увольнение, выход на работу) необходимо вовремя уведомить об этом фонд и работодателя, чтобы избежать переплат и удержаний. Специалисты советуют заранее проверить в ведомствах актуальность паспортных данных, адреса и телефона. Массовых отказов в выплатах не ожидается, но индивидуальные корректировки возможны.</w:t>
      </w:r>
    </w:p>
    <w:p w14:paraId="7F9A1757" w14:textId="77777777" w:rsidR="00880011" w:rsidRPr="00321041" w:rsidRDefault="00880011" w:rsidP="00880011">
      <w:r w:rsidRPr="00321041">
        <w:t xml:space="preserve">В апреле эксперты советуют пенсионерам и их родственникам заранее проверить и при необходимости обновить паспортные данные, адрес и телефон в банке и Социальном фонде. Также стоит уточнить в МФЦ, какие региональные льготы оформлены и нужно ли подтверждать право на них. При смене места жительства, работы или статуса важно вовремя сообщить об этом для перерасчета. </w:t>
      </w:r>
      <w:proofErr w:type="spellStart"/>
      <w:r w:rsidRPr="00321041">
        <w:t>Предпенсионерам</w:t>
      </w:r>
      <w:proofErr w:type="spellEnd"/>
      <w:r w:rsidRPr="00321041">
        <w:t xml:space="preserve"> (55-60 лет) рекомендуется проверить свой стаж и накопленные </w:t>
      </w:r>
      <w:proofErr w:type="gramStart"/>
      <w:r w:rsidRPr="00321041">
        <w:t>баллы..</w:t>
      </w:r>
      <w:proofErr w:type="gramEnd"/>
    </w:p>
    <w:p w14:paraId="557E7212" w14:textId="77777777" w:rsidR="00880011" w:rsidRPr="00321041" w:rsidRDefault="00880011" w:rsidP="00880011">
      <w:r w:rsidRPr="00321041">
        <w:t>Ранее «Бриф24» писал, что пенсионеров старше 70 лет ждут проверки: что будут уточнять и как не лишиться доплат?</w:t>
      </w:r>
    </w:p>
    <w:p w14:paraId="6EEAF3FA" w14:textId="77777777" w:rsidR="00880011" w:rsidRPr="00321041" w:rsidRDefault="00880011" w:rsidP="00880011">
      <w:r w:rsidRPr="00321041">
        <w:t>Маргарита Федорова</w:t>
      </w:r>
    </w:p>
    <w:p w14:paraId="6E04F045" w14:textId="3DBA8CD5" w:rsidR="00880011" w:rsidRPr="00321041" w:rsidRDefault="006D382D" w:rsidP="00880011">
      <w:hyperlink r:id="rId25" w:history="1">
        <w:r w:rsidR="00880011" w:rsidRPr="00921D0D">
          <w:rPr>
            <w:rStyle w:val="a3"/>
            <w:lang w:val="en-US"/>
          </w:rPr>
          <w:t>https</w:t>
        </w:r>
        <w:r w:rsidR="00880011" w:rsidRPr="00321041">
          <w:rPr>
            <w:rStyle w:val="a3"/>
          </w:rPr>
          <w:t>://</w:t>
        </w:r>
        <w:r w:rsidR="00880011" w:rsidRPr="00921D0D">
          <w:rPr>
            <w:rStyle w:val="a3"/>
            <w:lang w:val="en-US"/>
          </w:rPr>
          <w:t>brief</w:t>
        </w:r>
        <w:r w:rsidR="00880011" w:rsidRPr="00321041">
          <w:rPr>
            <w:rStyle w:val="a3"/>
          </w:rPr>
          <w:t>24.</w:t>
        </w:r>
        <w:proofErr w:type="spellStart"/>
        <w:r w:rsidR="00880011" w:rsidRPr="00921D0D">
          <w:rPr>
            <w:rStyle w:val="a3"/>
            <w:lang w:val="en-US"/>
          </w:rPr>
          <w:t>ru</w:t>
        </w:r>
        <w:proofErr w:type="spellEnd"/>
        <w:r w:rsidR="00880011" w:rsidRPr="00321041">
          <w:rPr>
            <w:rStyle w:val="a3"/>
          </w:rPr>
          <w:t>/</w:t>
        </w:r>
        <w:r w:rsidR="00880011" w:rsidRPr="00921D0D">
          <w:rPr>
            <w:rStyle w:val="a3"/>
            <w:lang w:val="en-US"/>
          </w:rPr>
          <w:t>news</w:t>
        </w:r>
        <w:r w:rsidR="00880011" w:rsidRPr="00321041">
          <w:rPr>
            <w:rStyle w:val="a3"/>
          </w:rPr>
          <w:t>/2026/4/2/271730</w:t>
        </w:r>
      </w:hyperlink>
      <w:r w:rsidR="00880011" w:rsidRPr="00321041">
        <w:t xml:space="preserve"> </w:t>
      </w:r>
    </w:p>
    <w:p w14:paraId="46281579" w14:textId="77777777" w:rsidR="00B83FF7" w:rsidRPr="00370A2C" w:rsidRDefault="00B83FF7" w:rsidP="00B83FF7">
      <w:pPr>
        <w:pStyle w:val="2"/>
      </w:pPr>
      <w:bookmarkStart w:id="89" w:name="_Toc226095832"/>
      <w:r w:rsidRPr="00370A2C">
        <w:lastRenderedPageBreak/>
        <w:t>Конкурент, 02.04.2026, Пенсионный фокус. Что ждет пенсионеров в обозримом будущем</w:t>
      </w:r>
      <w:bookmarkEnd w:id="89"/>
    </w:p>
    <w:p w14:paraId="0ACCAF62" w14:textId="77777777" w:rsidR="00B83FF7" w:rsidRPr="00370A2C" w:rsidRDefault="00B83FF7" w:rsidP="0093052D">
      <w:pPr>
        <w:pStyle w:val="3"/>
      </w:pPr>
      <w:bookmarkStart w:id="90" w:name="_Toc226095833"/>
      <w:r w:rsidRPr="00370A2C">
        <w:t>По мнению экономиста и социолога Дмитрия Алексеева, российская пенсионная система в обозримом будущем не претерпит кардинальных изменений, поскольку для этого нет веских причин.</w:t>
      </w:r>
      <w:bookmarkEnd w:id="90"/>
    </w:p>
    <w:p w14:paraId="6970EFB5" w14:textId="77777777" w:rsidR="00B83FF7" w:rsidRPr="00370A2C" w:rsidRDefault="00B83FF7" w:rsidP="00B83FF7">
      <w:r w:rsidRPr="00370A2C">
        <w:t>Эксперт считает, что любые корректировки будут приниматься властями взвешенно, с оглядкой на экономическую конъюнктуру, динамику рынка труда и результаты уже запущенных реформ. В настоящее время, как отмечает Алексеев, фокус смещен с радикальных преобразований на постепенное совершенствование системы. Приоритет отдается повышению гибкости трудового законодательства и развитию негосударственных пенсионных программ.</w:t>
      </w:r>
    </w:p>
    <w:p w14:paraId="2CA8D9EF" w14:textId="77777777" w:rsidR="00B83FF7" w:rsidRPr="00370A2C" w:rsidRDefault="00B83FF7" w:rsidP="00B83FF7">
      <w:r w:rsidRPr="00370A2C">
        <w:t>В правительственных кругах активно обсуждаются такие меры, как предоставление преференций компаниям за трудоустройство возрастных сотрудников и привязка индексации страховых взносов к росту зарплат.</w:t>
      </w:r>
    </w:p>
    <w:p w14:paraId="64BD5DDE" w14:textId="77777777" w:rsidR="00B83FF7" w:rsidRPr="00370A2C" w:rsidRDefault="00B83FF7" w:rsidP="00B83FF7">
      <w:r w:rsidRPr="00370A2C">
        <w:t>Алексеев прогнозирует, что все нововведения будут внедряться локально и только после всестороннего анализа и публичных консультаций. Такой подход, по его словам, необходим для защиты интересов всех участников пенсионной системы и предотвращения социальных рисков.</w:t>
      </w:r>
    </w:p>
    <w:p w14:paraId="4FC708C1" w14:textId="77777777" w:rsidR="00B83FF7" w:rsidRPr="00370A2C" w:rsidRDefault="00B83FF7" w:rsidP="00B83FF7">
      <w:r w:rsidRPr="00370A2C">
        <w:t>Ключевым вызовом для системы в ближайшее десятилетие станет демография. Увеличение доли пожилых людей и рост продолжительности жизни окажут существенное давление на пенсионные фонды. Экономист полагает, что уже к 2030 г. каждый четвертый россиянин будет входить в старшую возрастную группу. При этом средняя продолжительность жизни, уже превысившая 73 года, продолжает увеличиваться, что означает рост нагрузки на работающее население.</w:t>
      </w:r>
    </w:p>
    <w:p w14:paraId="21A7BEAA" w14:textId="77777777" w:rsidR="00B83FF7" w:rsidRPr="00370A2C" w:rsidRDefault="00B83FF7" w:rsidP="00B83FF7">
      <w:r w:rsidRPr="00370A2C">
        <w:t>В ответ на это, как подчеркнул Алексеев, государство уже действует на опережение: реализуются программы активного долголетия, создаются стимулы для занятости пожилых и модернизируются цифровые платформы учета пенсионных прав. Эти шаги, по мнению эксперта, помогут сбалансировать систему и справедливо распределить нагрузку между поколениями.</w:t>
      </w:r>
    </w:p>
    <w:p w14:paraId="3B4A3E79" w14:textId="77777777" w:rsidR="00B83FF7" w:rsidRPr="00370A2C" w:rsidRDefault="00B83FF7" w:rsidP="00B83FF7">
      <w:r w:rsidRPr="00370A2C">
        <w:t xml:space="preserve">Для справки: в 2026 г. пенсионный возраст для женщин достигнет 59 лет, для мужчин – 64 лет. Необходимые условия для получения страховой пенсии по старости – 15 лет трудового стажа и 30 пенсионных коэффициентов. Согласно данным </w:t>
      </w:r>
      <w:proofErr w:type="spellStart"/>
      <w:r w:rsidRPr="00370A2C">
        <w:t>Соцфонда</w:t>
      </w:r>
      <w:proofErr w:type="spellEnd"/>
      <w:r w:rsidRPr="00370A2C">
        <w:t>, средняя пенсия в 2026 г. может составить более 27 тыс. руб.</w:t>
      </w:r>
    </w:p>
    <w:p w14:paraId="04E68480" w14:textId="7C884D26" w:rsidR="00B83FF7" w:rsidRPr="00370A2C" w:rsidRDefault="006D382D" w:rsidP="00B83FF7">
      <w:hyperlink r:id="rId26" w:history="1">
        <w:r w:rsidR="00B83FF7" w:rsidRPr="00370A2C">
          <w:rPr>
            <w:rStyle w:val="a3"/>
          </w:rPr>
          <w:t>https://konkurent.ru/article/85960</w:t>
        </w:r>
      </w:hyperlink>
      <w:r w:rsidR="00B83FF7" w:rsidRPr="00370A2C">
        <w:t xml:space="preserve"> </w:t>
      </w:r>
    </w:p>
    <w:p w14:paraId="7F32D076" w14:textId="77777777" w:rsidR="00236D52" w:rsidRPr="00370A2C" w:rsidRDefault="00236D52" w:rsidP="00236D52">
      <w:pPr>
        <w:pStyle w:val="2"/>
      </w:pPr>
      <w:bookmarkStart w:id="91" w:name="_Toc226095834"/>
      <w:r w:rsidRPr="00370A2C">
        <w:lastRenderedPageBreak/>
        <w:t xml:space="preserve">Конкурент, 02.04.2026, </w:t>
      </w:r>
      <w:proofErr w:type="gramStart"/>
      <w:r w:rsidRPr="00370A2C">
        <w:t>Пересчитать</w:t>
      </w:r>
      <w:proofErr w:type="gramEnd"/>
      <w:r w:rsidRPr="00370A2C">
        <w:t xml:space="preserve"> и начислить. Конституционный суд расширил право пенсионеров на индексацию</w:t>
      </w:r>
      <w:bookmarkEnd w:id="91"/>
    </w:p>
    <w:p w14:paraId="5B743FD1" w14:textId="77777777" w:rsidR="00236D52" w:rsidRPr="00370A2C" w:rsidRDefault="00236D52" w:rsidP="0093052D">
      <w:pPr>
        <w:pStyle w:val="3"/>
      </w:pPr>
      <w:bookmarkStart w:id="92" w:name="_Toc226095835"/>
      <w:r w:rsidRPr="00370A2C">
        <w:t>Конституционный Суд Российской Федерации (КС РФ) вынес важное решение, касающееся защиты прав пенсионеров: суммы пенсий, пересчитанные с опозданием, должны быть проиндексированы. Эта правовая позиция была сформулирована в Постановлении № 19-П от 31 марта 2026 г.</w:t>
      </w:r>
      <w:bookmarkEnd w:id="92"/>
    </w:p>
    <w:p w14:paraId="15C125FF" w14:textId="6FFCC4F2" w:rsidR="00236D52" w:rsidRPr="00370A2C" w:rsidRDefault="00236D52" w:rsidP="00236D52">
      <w:r w:rsidRPr="00370A2C">
        <w:t xml:space="preserve">Поводом для разбирательства стала жалоба гражданки Валентины Левыкиной. Женщина, переехавшая в РФ из ДНР и получившая российское гражданство, столкнулась с бюрократической задержкой. После обращения в Пенсионный фонд в 2019 г. выплата пенсии по старому месту жительства была прекращена, а </w:t>
      </w:r>
      <w:proofErr w:type="gramStart"/>
      <w:r w:rsidRPr="00370A2C">
        <w:t>по новому</w:t>
      </w:r>
      <w:proofErr w:type="gramEnd"/>
      <w:r w:rsidRPr="00370A2C">
        <w:t xml:space="preserve"> началась лишь спустя почти четыре месяца. В начислении средств за этот </w:t>
      </w:r>
      <w:r w:rsidR="00D5669F">
        <w:t>«</w:t>
      </w:r>
      <w:r w:rsidRPr="00370A2C">
        <w:t>пробел</w:t>
      </w:r>
      <w:r w:rsidR="00D5669F">
        <w:t>»</w:t>
      </w:r>
      <w:r w:rsidRPr="00370A2C">
        <w:t xml:space="preserve"> ей изначально отказали.</w:t>
      </w:r>
    </w:p>
    <w:p w14:paraId="2DDB5EC9" w14:textId="77777777" w:rsidR="00236D52" w:rsidRPr="00370A2C" w:rsidRDefault="00236D52" w:rsidP="00236D52">
      <w:r w:rsidRPr="00370A2C">
        <w:t xml:space="preserve">Спустя два года, в 2021-м, суд признал отказ пенсионного органа неправомерным и обязал его произвести перерасчет и </w:t>
      </w:r>
      <w:proofErr w:type="spellStart"/>
      <w:r w:rsidRPr="00370A2C">
        <w:t>доначислить</w:t>
      </w:r>
      <w:proofErr w:type="spellEnd"/>
      <w:r w:rsidRPr="00370A2C">
        <w:t xml:space="preserve"> положенную страховую пенсию. Фактически деньги были выплачены только в конце 2022 г. После этого пенсионерка потребовала проиндексировать задержанную сумму, чтобы компенсировать инфляционные потери.</w:t>
      </w:r>
    </w:p>
    <w:p w14:paraId="53D012DF" w14:textId="0AC1D4D5" w:rsidR="00236D52" w:rsidRPr="00370A2C" w:rsidRDefault="00236D52" w:rsidP="00236D52">
      <w:r w:rsidRPr="00370A2C">
        <w:t xml:space="preserve">Суды первой и второй инстанций разошлись во мнениях. Апелляционный суд счел, что раз первоначальное решение обязывало не </w:t>
      </w:r>
      <w:r w:rsidR="00D5669F">
        <w:t>«</w:t>
      </w:r>
      <w:r w:rsidRPr="00370A2C">
        <w:t>взыскать</w:t>
      </w:r>
      <w:r w:rsidR="00D5669F">
        <w:t>»</w:t>
      </w:r>
      <w:r w:rsidRPr="00370A2C">
        <w:t xml:space="preserve">, а </w:t>
      </w:r>
      <w:r w:rsidR="00D5669F">
        <w:t>«</w:t>
      </w:r>
      <w:r w:rsidRPr="00370A2C">
        <w:t>пересчитать и начислить</w:t>
      </w:r>
      <w:r w:rsidR="00D5669F">
        <w:t>»</w:t>
      </w:r>
      <w:r w:rsidRPr="00370A2C">
        <w:t xml:space="preserve"> пенсию, то нормы об индексации присужденных сумм здесь неприменимы.</w:t>
      </w:r>
    </w:p>
    <w:p w14:paraId="7070C449" w14:textId="77777777" w:rsidR="00236D52" w:rsidRPr="00370A2C" w:rsidRDefault="00236D52" w:rsidP="00236D52">
      <w:r w:rsidRPr="00370A2C">
        <w:t>Однако КС РФ встал на сторону пенсионерки. Суд постановил, что юридические формулировки в судебном акте не должны лишать гражданина права на своевременное получение денег и их защиту от обесценивания. Задержка исполнения решения, обязывающего пенсионный орган произвести перерасчет, по своей сути равносильна задержке выплаты присужденных средств.</w:t>
      </w:r>
    </w:p>
    <w:p w14:paraId="3127051A" w14:textId="77777777" w:rsidR="00236D52" w:rsidRPr="00370A2C" w:rsidRDefault="00236D52" w:rsidP="00236D52">
      <w:r w:rsidRPr="00370A2C">
        <w:t>В итоге КС РФ признал положения Гражданского процессуального и Бюджетного кодексов (ст. 208 ГПК РФ и ст. 242.1 БК РФ) не соответствующими Конституции в той мере, в какой они позволяли отказывать в индексации в подобных случаях. Законодателю было предписано внести необходимые изменения в правовые механизмы, чтобы гарантировать индексацию пенсий, начисленных по решению суда с опозданием.</w:t>
      </w:r>
    </w:p>
    <w:p w14:paraId="2289F7EE" w14:textId="23DF451D" w:rsidR="00236D52" w:rsidRPr="00370A2C" w:rsidRDefault="006D382D" w:rsidP="00236D52">
      <w:hyperlink r:id="rId27" w:history="1">
        <w:r w:rsidR="00236D52" w:rsidRPr="00370A2C">
          <w:rPr>
            <w:rStyle w:val="a3"/>
          </w:rPr>
          <w:t>https://konkurent.ru/article/85959</w:t>
        </w:r>
      </w:hyperlink>
      <w:r w:rsidR="00236D52" w:rsidRPr="00370A2C">
        <w:t xml:space="preserve"> </w:t>
      </w:r>
    </w:p>
    <w:p w14:paraId="2BCB0A1B" w14:textId="77777777" w:rsidR="00694C1D" w:rsidRPr="00370A2C" w:rsidRDefault="00694C1D" w:rsidP="00694C1D">
      <w:pPr>
        <w:pStyle w:val="2"/>
      </w:pPr>
      <w:bookmarkStart w:id="93" w:name="_Toc226095836"/>
      <w:r w:rsidRPr="00370A2C">
        <w:t>DEITA.RU, 02.04.2026, Какой стаж уменьшает пенсию, предупредил юрист</w:t>
      </w:r>
      <w:bookmarkEnd w:id="93"/>
    </w:p>
    <w:p w14:paraId="274F700C" w14:textId="77777777" w:rsidR="00694C1D" w:rsidRPr="00370A2C" w:rsidRDefault="00694C1D" w:rsidP="0093052D">
      <w:pPr>
        <w:pStyle w:val="3"/>
      </w:pPr>
      <w:bookmarkStart w:id="94" w:name="_Toc226095837"/>
      <w:r w:rsidRPr="00370A2C">
        <w:t>Размер назначаемой пенсии больше всего зависит не от общей продолжительности трудового стажа, а от суммы страховых взносов, которые работодатель регулярно делал за работника в Социальный фонд.</w:t>
      </w:r>
      <w:bookmarkEnd w:id="94"/>
    </w:p>
    <w:p w14:paraId="2D8A45B7" w14:textId="77777777" w:rsidR="00694C1D" w:rsidRPr="00370A2C" w:rsidRDefault="00694C1D" w:rsidP="00694C1D">
      <w:r w:rsidRPr="00370A2C">
        <w:t>Это означает, что даже при давнем трудовом стаже граждане с невысокой официальной зарплатой могут получать меньшие выплаты, чем те, кто работал меньше лет, но имел более высокий доход, подтвержденный официальными выплатами, сообщает ИА DEITA.RU.</w:t>
      </w:r>
    </w:p>
    <w:p w14:paraId="2CA150A7" w14:textId="77777777" w:rsidR="00694C1D" w:rsidRPr="00370A2C" w:rsidRDefault="00694C1D" w:rsidP="00694C1D">
      <w:r w:rsidRPr="00370A2C">
        <w:lastRenderedPageBreak/>
        <w:t>Как рассказала кандидат юридических наук Ирина Сивакова, такой подход существенно изменил принципы формирования пенсии, превращая ее в результат комплексного учета страховых платежей, а не только лет работы. Основой для определения пенсионных выплат стала система индивидуальных пенсионных коэффициентов (ИПК), или так называемых баллов.</w:t>
      </w:r>
    </w:p>
    <w:p w14:paraId="439FE1F9" w14:textId="77777777" w:rsidR="00694C1D" w:rsidRPr="00370A2C" w:rsidRDefault="00694C1D" w:rsidP="00694C1D">
      <w:r w:rsidRPr="00370A2C">
        <w:t>Каждый год работы гражданина добавляет к его пенсионному счету определенное число баллов, которое напрямую зависит от суммы уплаченных в течение этого периода страховых взносов. Чем выше заработок, тем больше начисляется баллов, что сказывается на итоговой сумме пенсии.</w:t>
      </w:r>
    </w:p>
    <w:p w14:paraId="67ACD5FC" w14:textId="77777777" w:rsidR="00694C1D" w:rsidRPr="00370A2C" w:rsidRDefault="00694C1D" w:rsidP="00694C1D">
      <w:r w:rsidRPr="00370A2C">
        <w:t>В результате получается, что более высокооплачиваемые работники за меньшее количество лет могут накопить больше баллов и, соответственно, получать больше выплат, чем работники с долгим стажем, но с низким доходом по системе официальных выплат.</w:t>
      </w:r>
    </w:p>
    <w:p w14:paraId="6C9A1E27" w14:textId="77777777" w:rsidR="00694C1D" w:rsidRPr="00370A2C" w:rsidRDefault="00694C1D" w:rsidP="00694C1D">
      <w:r w:rsidRPr="00370A2C">
        <w:t xml:space="preserve">Вероятно, не все знают, что есть и так называемые </w:t>
      </w:r>
      <w:proofErr w:type="spellStart"/>
      <w:r w:rsidRPr="00370A2C">
        <w:t>нестраховые</w:t>
      </w:r>
      <w:proofErr w:type="spellEnd"/>
      <w:r w:rsidRPr="00370A2C">
        <w:t xml:space="preserve"> периоды, то есть времена, когда человек по разным причинам не работал, и за него не производились начисления в Пенсионный фонд. Тем не менее, даже в эти периоды пенсионные права формируются и учитываются при расчете будущей пенсии.</w:t>
      </w:r>
    </w:p>
    <w:p w14:paraId="6F83B6CD" w14:textId="77777777" w:rsidR="00694C1D" w:rsidRPr="00370A2C" w:rsidRDefault="00694C1D" w:rsidP="00694C1D">
      <w:r w:rsidRPr="00370A2C">
        <w:t xml:space="preserve">Закон фиксирует перечень таких периодов, например, в статье 12 Федерального закона № 400-ФЗ от 28 декабря 2013 года. Важно отметить, что </w:t>
      </w:r>
      <w:proofErr w:type="spellStart"/>
      <w:r w:rsidRPr="00370A2C">
        <w:t>нестраховые</w:t>
      </w:r>
      <w:proofErr w:type="spellEnd"/>
      <w:r w:rsidRPr="00370A2C">
        <w:t xml:space="preserve"> периоды могут влиять на итоговую сумму, и иногда эти периоды могут снизить размер предполагаемой пенсии.</w:t>
      </w:r>
    </w:p>
    <w:p w14:paraId="2B08C166" w14:textId="77777777" w:rsidR="00694C1D" w:rsidRPr="00370A2C" w:rsidRDefault="00694C1D" w:rsidP="00694C1D">
      <w:r w:rsidRPr="00370A2C">
        <w:t>Некоторые из таких периодов, например, учеба или уход за ребенком до полутора лет, могут как положительно, так и негативно сказаться на будущих выплатах. Юрист подчеркнула, что по закону о государственных пенсиях учеба в институте засчитывалась в стаж, однако при этом пенсия рассчитывалась по особым правилам, при которых она могла быть меньше.</w:t>
      </w:r>
    </w:p>
    <w:p w14:paraId="09F02154" w14:textId="77777777" w:rsidR="00694C1D" w:rsidRPr="00370A2C" w:rsidRDefault="00694C1D" w:rsidP="00694C1D">
      <w:r w:rsidRPr="00370A2C">
        <w:t>Поэтому, если учитывать учебу как часть стажа, то выплатам присвоится меньший коэффициент — это снижение влияет на финальный размер пенсии. Также уход за ребенком до полуторогодовалого возраста влияет на стаж и, следовательно, на размер будущей выплаты.</w:t>
      </w:r>
    </w:p>
    <w:p w14:paraId="5C3B3AA0" w14:textId="77777777" w:rsidR="00694C1D" w:rsidRPr="00370A2C" w:rsidRDefault="00694C1D" w:rsidP="00694C1D">
      <w:r w:rsidRPr="00370A2C">
        <w:t>С одной стороны, за этот период начисляются пенсионные баллы, но при этом его включение в стаж с определенными нюансами может привести к уменьшению общего коэффициента стажа и, как следствие, к снижению пенсии.</w:t>
      </w:r>
    </w:p>
    <w:p w14:paraId="67450548" w14:textId="77777777" w:rsidR="00694C1D" w:rsidRPr="00370A2C" w:rsidRDefault="00694C1D" w:rsidP="00694C1D">
      <w:r w:rsidRPr="00370A2C">
        <w:t>Еще один важный аспект связан с северными регионами. Работа в таких районах до 2002 года засчитывалась в стаж по повышенному коэффициенту – в полтора раза. Но при перерасчете пенсии с учетом северного стажа по всему законодательству, в частности по статье 30 закона № 173-ФЗ, использование этого повышения могло привести к снижению итоговых выплат.</w:t>
      </w:r>
    </w:p>
    <w:p w14:paraId="6F159434" w14:textId="7662A2EF" w:rsidR="006B6773" w:rsidRPr="00370A2C" w:rsidRDefault="006D382D" w:rsidP="00694C1D">
      <w:hyperlink r:id="rId28" w:history="1">
        <w:r w:rsidR="00694C1D" w:rsidRPr="00370A2C">
          <w:rPr>
            <w:rStyle w:val="a3"/>
          </w:rPr>
          <w:t>https://deita.ru/article/583384</w:t>
        </w:r>
      </w:hyperlink>
    </w:p>
    <w:p w14:paraId="5E366B72" w14:textId="4281AFE1" w:rsidR="00236D52" w:rsidRPr="00370A2C" w:rsidRDefault="00236D52" w:rsidP="00236D52">
      <w:pPr>
        <w:pStyle w:val="2"/>
      </w:pPr>
      <w:bookmarkStart w:id="95" w:name="_Toc226095838"/>
      <w:r w:rsidRPr="00370A2C">
        <w:lastRenderedPageBreak/>
        <w:t xml:space="preserve">PRIMPRESS, 02.04.2026, </w:t>
      </w:r>
      <w:proofErr w:type="gramStart"/>
      <w:r w:rsidRPr="00370A2C">
        <w:t>Почему</w:t>
      </w:r>
      <w:proofErr w:type="gramEnd"/>
      <w:r w:rsidRPr="00370A2C">
        <w:t xml:space="preserve"> в апреле начнутся проверки пенсионеров, доживших до 70 лет</w:t>
      </w:r>
      <w:bookmarkEnd w:id="95"/>
    </w:p>
    <w:p w14:paraId="68C4D7EB" w14:textId="7855BDDB" w:rsidR="00236D52" w:rsidRPr="00370A2C" w:rsidRDefault="00236D52" w:rsidP="0093052D">
      <w:pPr>
        <w:pStyle w:val="3"/>
      </w:pPr>
      <w:bookmarkStart w:id="96" w:name="_Toc226095839"/>
      <w:r w:rsidRPr="00370A2C">
        <w:t xml:space="preserve">В апреле в ряде регионов стартуют плановые проверки данных пенсионеров старше 70 лет. Речь не о тотальной </w:t>
      </w:r>
      <w:r w:rsidR="00D5669F">
        <w:t>«</w:t>
      </w:r>
      <w:r w:rsidRPr="00370A2C">
        <w:t>переаттестации</w:t>
      </w:r>
      <w:r w:rsidR="00D5669F">
        <w:t>»</w:t>
      </w:r>
      <w:r w:rsidRPr="00370A2C">
        <w:t xml:space="preserve"> пожилых людей и не о снижении пенсий, а о сверке информации, от которой зависят выплаты и льготы: возраста, места проживания, состава семьи, статуса получателя.</w:t>
      </w:r>
      <w:bookmarkEnd w:id="96"/>
    </w:p>
    <w:p w14:paraId="629C349A" w14:textId="77777777" w:rsidR="00236D52" w:rsidRPr="00370A2C" w:rsidRDefault="00236D52" w:rsidP="00236D52">
      <w:r w:rsidRPr="00370A2C">
        <w:t>Зачем проверяют пенсионеров после 70 лет</w:t>
      </w:r>
    </w:p>
    <w:p w14:paraId="1D9AD6CF" w14:textId="77777777" w:rsidR="00236D52" w:rsidRPr="00370A2C" w:rsidRDefault="00236D52" w:rsidP="00236D52">
      <w:r w:rsidRPr="00370A2C">
        <w:t>После 70 лет у многих пенсионеров появляется целый набор дополнительных мер поддержки: надбавки к пенсии, компенсация взноса на капитальный ремонт, расширенные льготы по ЖКУ, региональные доплаты и социальные услуги на дому. Все эти меры привязаны к нескольким параметрам — возрасту, регистрации, фактическому месту проживания, иногда к доходам и наличию совместно проживающих родственников.</w:t>
      </w:r>
    </w:p>
    <w:p w14:paraId="582F7506" w14:textId="77777777" w:rsidR="00236D52" w:rsidRPr="00370A2C" w:rsidRDefault="00236D52" w:rsidP="00236D52">
      <w:r w:rsidRPr="00370A2C">
        <w:t>Социальный фонд и органы соцзащиты обязаны регулярно перепроверять, актуальны ли эти данные. В апреле во многих регионах начинается очередной цикл такой сверки. Поводами становятся:</w:t>
      </w:r>
    </w:p>
    <w:p w14:paraId="2FA95F5E" w14:textId="419EBFA6" w:rsidR="00236D52" w:rsidRPr="00370A2C" w:rsidRDefault="00236D52" w:rsidP="00236D52">
      <w:r w:rsidRPr="00370A2C">
        <w:t xml:space="preserve">достижение </w:t>
      </w:r>
      <w:r w:rsidR="00D5669F">
        <w:t>«</w:t>
      </w:r>
      <w:r w:rsidRPr="00370A2C">
        <w:t>порогового</w:t>
      </w:r>
      <w:r w:rsidR="00D5669F">
        <w:t>»</w:t>
      </w:r>
      <w:r w:rsidRPr="00370A2C">
        <w:t xml:space="preserve"> возраста (70 лет и старше);</w:t>
      </w:r>
    </w:p>
    <w:p w14:paraId="0FBC5A1D" w14:textId="77777777" w:rsidR="00236D52" w:rsidRPr="00370A2C" w:rsidRDefault="00236D52" w:rsidP="00236D52">
      <w:r w:rsidRPr="00370A2C">
        <w:t>длительное отсутствие движения по счету, на который приходит пенсия;</w:t>
      </w:r>
    </w:p>
    <w:p w14:paraId="47D9D085" w14:textId="77777777" w:rsidR="00236D52" w:rsidRPr="00370A2C" w:rsidRDefault="00236D52" w:rsidP="00236D52">
      <w:r w:rsidRPr="00370A2C">
        <w:t>расхождения в базах данных по адресу регистрации и фактическому месту жительства;</w:t>
      </w:r>
    </w:p>
    <w:p w14:paraId="0A214AD2" w14:textId="77777777" w:rsidR="00236D52" w:rsidRPr="00370A2C" w:rsidRDefault="00236D52" w:rsidP="00236D52">
      <w:r w:rsidRPr="00370A2C">
        <w:t>необходимость подтвердить право на региональные льготы и субсидии.</w:t>
      </w:r>
    </w:p>
    <w:p w14:paraId="3A401F39" w14:textId="77777777" w:rsidR="00236D52" w:rsidRPr="00370A2C" w:rsidRDefault="00236D52" w:rsidP="00236D52">
      <w:r w:rsidRPr="00370A2C">
        <w:t xml:space="preserve">Цель — исключить ситуации, когда выплаты продолжают </w:t>
      </w:r>
      <w:proofErr w:type="gramStart"/>
      <w:r w:rsidRPr="00370A2C">
        <w:t>идти по старым сведениям</w:t>
      </w:r>
      <w:proofErr w:type="gramEnd"/>
      <w:r w:rsidRPr="00370A2C">
        <w:t>: человек сменил регион, переоформил жилье, получил иной статус или, к сожалению, умер, а система об этом своевременно не узнала.</w:t>
      </w:r>
    </w:p>
    <w:p w14:paraId="48FAABBE" w14:textId="77777777" w:rsidR="00236D52" w:rsidRPr="00370A2C" w:rsidRDefault="00236D52" w:rsidP="00236D52">
      <w:r w:rsidRPr="00370A2C">
        <w:t>Что нужно сделать пенсионерам и их родственникам</w:t>
      </w:r>
    </w:p>
    <w:p w14:paraId="539B704A" w14:textId="77777777" w:rsidR="00236D52" w:rsidRPr="00370A2C" w:rsidRDefault="00236D52" w:rsidP="00236D52">
      <w:r w:rsidRPr="00370A2C">
        <w:t>Проверки чаще всего проходят в формате сверки документов и уточнения сведений — через МФЦ, органы соцзащиты, иногда по запросам Социального фонда или управляющих компаний. В отдельных случаях возможны выборочные визиты соцработников или участковых, чтобы подтвердить, что человек действительно проживает по указанному адресу и нуждается в услугах и льготах.</w:t>
      </w:r>
    </w:p>
    <w:p w14:paraId="0D2F9FAD" w14:textId="77777777" w:rsidR="00236D52" w:rsidRPr="00370A2C" w:rsidRDefault="00236D52" w:rsidP="00236D52">
      <w:r w:rsidRPr="00370A2C">
        <w:t>Чтобы апрельские проверки прошли спокойно, юристы и специалисты по социальной защите рекомендуют пенсионерам и их близким:</w:t>
      </w:r>
    </w:p>
    <w:p w14:paraId="770D6CB0" w14:textId="77777777" w:rsidR="00236D52" w:rsidRPr="00370A2C" w:rsidRDefault="00236D52" w:rsidP="00236D52">
      <w:r w:rsidRPr="00370A2C">
        <w:t>убедиться, что паспортные данные, адрес регистрации и контактный телефон актуальны в банке и Социальном фонде;</w:t>
      </w:r>
    </w:p>
    <w:p w14:paraId="590F88A8" w14:textId="77777777" w:rsidR="00236D52" w:rsidRPr="00370A2C" w:rsidRDefault="00236D52" w:rsidP="00236D52">
      <w:r w:rsidRPr="00370A2C">
        <w:t>при переезде в другой регион или смене адреса своевременно уведомить об этом и переоформить льготы на новом месте;</w:t>
      </w:r>
    </w:p>
    <w:p w14:paraId="43FA8473" w14:textId="77777777" w:rsidR="00236D52" w:rsidRPr="00370A2C" w:rsidRDefault="00236D52" w:rsidP="00236D52">
      <w:r w:rsidRPr="00370A2C">
        <w:t>по запросу предоставить необходимые документы для подтверждения права на региональные надбавки, компенсацию капремонта и субсидии по ЖКУ.</w:t>
      </w:r>
    </w:p>
    <w:p w14:paraId="7CB80D6F" w14:textId="434C1AF2" w:rsidR="00236D52" w:rsidRPr="00370A2C" w:rsidRDefault="00236D52" w:rsidP="00236D52">
      <w:r w:rsidRPr="00370A2C">
        <w:t xml:space="preserve">Фактически речь идет о </w:t>
      </w:r>
      <w:r w:rsidR="00D5669F">
        <w:t>«</w:t>
      </w:r>
      <w:r w:rsidRPr="00370A2C">
        <w:t>наведении порядка</w:t>
      </w:r>
      <w:r w:rsidR="00D5669F">
        <w:t>»</w:t>
      </w:r>
      <w:r w:rsidRPr="00370A2C">
        <w:t xml:space="preserve"> в системе выплат и льгот для пожилых людей. Для самих пенсионеров, доживших до 70 лет, это не повод для паники, а сигнал </w:t>
      </w:r>
      <w:r w:rsidRPr="00370A2C">
        <w:lastRenderedPageBreak/>
        <w:t>внимательнее отнестись к своим документам и уведомлениям от ведомств. Если данные в порядке и условия для получения доплат соблюдаются, проверки лишь подтвердят право на уже назначенные меры поддержки.</w:t>
      </w:r>
    </w:p>
    <w:p w14:paraId="6A0E3081" w14:textId="45C52C89" w:rsidR="00694C1D" w:rsidRPr="00370A2C" w:rsidRDefault="006D382D" w:rsidP="00236D52">
      <w:hyperlink r:id="rId29" w:history="1">
        <w:r w:rsidR="00236D52" w:rsidRPr="00370A2C">
          <w:rPr>
            <w:rStyle w:val="a3"/>
          </w:rPr>
          <w:t>https://primpress.ru/article/133285</w:t>
        </w:r>
      </w:hyperlink>
    </w:p>
    <w:p w14:paraId="7C8E9B58" w14:textId="77777777" w:rsidR="001B756A" w:rsidRPr="00370A2C" w:rsidRDefault="001B756A" w:rsidP="001B756A">
      <w:pPr>
        <w:pStyle w:val="2"/>
      </w:pPr>
      <w:bookmarkStart w:id="97" w:name="_Toc226095840"/>
      <w:r w:rsidRPr="00370A2C">
        <w:t xml:space="preserve">PRIMPRESS, 02.04.2026, </w:t>
      </w:r>
      <w:proofErr w:type="gramStart"/>
      <w:r w:rsidRPr="00370A2C">
        <w:t>С</w:t>
      </w:r>
      <w:proofErr w:type="gramEnd"/>
      <w:r w:rsidRPr="00370A2C">
        <w:t xml:space="preserve"> апреля вводятся новые правила для пенсионеров от 55 до 87 лет</w:t>
      </w:r>
      <w:bookmarkEnd w:id="97"/>
    </w:p>
    <w:p w14:paraId="05EA7150" w14:textId="77777777" w:rsidR="001B756A" w:rsidRPr="00370A2C" w:rsidRDefault="001B756A" w:rsidP="0093052D">
      <w:pPr>
        <w:pStyle w:val="3"/>
      </w:pPr>
      <w:bookmarkStart w:id="98" w:name="_Toc226095841"/>
      <w:r w:rsidRPr="00370A2C">
        <w:t xml:space="preserve">С апреля для граждан пенсионного и </w:t>
      </w:r>
      <w:proofErr w:type="spellStart"/>
      <w:r w:rsidRPr="00370A2C">
        <w:t>предпенсионного</w:t>
      </w:r>
      <w:proofErr w:type="spellEnd"/>
      <w:r w:rsidRPr="00370A2C">
        <w:t xml:space="preserve"> возраста — от 55 до 87 лет — начинают действовать обновленные требования и режимы контроля по выплатам и льготам. Речь не о снижении пенсий, а о более жесткой привязке выплат к статусу получателя, способу получения средств и подтверждению права на меры поддержки.</w:t>
      </w:r>
      <w:bookmarkEnd w:id="98"/>
    </w:p>
    <w:p w14:paraId="0E09C4BC" w14:textId="77777777" w:rsidR="001B756A" w:rsidRPr="00370A2C" w:rsidRDefault="001B756A" w:rsidP="001B756A">
      <w:r w:rsidRPr="00370A2C">
        <w:t>Что меняется для получателей пенсий и льгот</w:t>
      </w:r>
    </w:p>
    <w:p w14:paraId="27CD1C64" w14:textId="77777777" w:rsidR="001B756A" w:rsidRPr="00370A2C" w:rsidRDefault="001B756A" w:rsidP="001B756A">
      <w:r w:rsidRPr="00370A2C">
        <w:t>Главный акцент — на актуальности данных и прозрачности выплат. Социальный фонд и региональные органы соцзащиты активнее сверяют: возраст, статус (работающий/неработающий пенсионер), место жительства, состав семьи, наличие оснований для региональных и федеральных льгот.</w:t>
      </w:r>
    </w:p>
    <w:p w14:paraId="02C6F5BC" w14:textId="77777777" w:rsidR="001B756A" w:rsidRPr="00370A2C" w:rsidRDefault="001B756A" w:rsidP="001B756A">
      <w:r w:rsidRPr="00370A2C">
        <w:t>В результате в ряде регионов с апреля запускаются плановые проверки:</w:t>
      </w:r>
    </w:p>
    <w:p w14:paraId="25CDD2C3" w14:textId="77777777" w:rsidR="001B756A" w:rsidRPr="00370A2C" w:rsidRDefault="001B756A" w:rsidP="001B756A">
      <w:r w:rsidRPr="00370A2C">
        <w:t>статуса неработающих пенсионеров (для корректного применения индексации и доплат);</w:t>
      </w:r>
    </w:p>
    <w:p w14:paraId="641B55C9" w14:textId="77777777" w:rsidR="001B756A" w:rsidRPr="00370A2C" w:rsidRDefault="001B756A" w:rsidP="001B756A">
      <w:r w:rsidRPr="00370A2C">
        <w:t>фактического проживания по адресу регистрации (важно для региональных надбавок и субсидий на ЖКУ);</w:t>
      </w:r>
    </w:p>
    <w:p w14:paraId="07B6F3CA" w14:textId="77777777" w:rsidR="001B756A" w:rsidRPr="00370A2C" w:rsidRDefault="001B756A" w:rsidP="001B756A">
      <w:r w:rsidRPr="00370A2C">
        <w:t>соответствия доходов и имущества условиям предоставления адресной помощи.</w:t>
      </w:r>
    </w:p>
    <w:p w14:paraId="10B331DA" w14:textId="77777777" w:rsidR="001B756A" w:rsidRPr="00370A2C" w:rsidRDefault="001B756A" w:rsidP="001B756A">
      <w:r w:rsidRPr="00370A2C">
        <w:t>Тем, кто получает пенсию на карту, банки и СФР могут чаще направлять запросы о подтверждении личности и актуальности контактных данных. Отдельное внимание уделяется пенсионерам, которые длительное время не пользуются картой или не получают деньги через почту лично: такие случаи могут направляться на дополнительную проверку, чтобы исключить ошибки и злоупотребления.</w:t>
      </w:r>
    </w:p>
    <w:p w14:paraId="458C24C7" w14:textId="77777777" w:rsidR="001B756A" w:rsidRPr="00370A2C" w:rsidRDefault="001B756A" w:rsidP="001B756A">
      <w:r w:rsidRPr="00370A2C">
        <w:t>Работающим пенсионерам стоит учитывать, что при изменении статуса (увольнение, выход на работу, смена графика) все чаще будет требоваться своевременное уведомление работодателя и фонда, чтобы избежать переплат и последующих удержаний.</w:t>
      </w:r>
    </w:p>
    <w:p w14:paraId="2C6BC30E" w14:textId="77777777" w:rsidR="001B756A" w:rsidRPr="00370A2C" w:rsidRDefault="001B756A" w:rsidP="001B756A">
      <w:r w:rsidRPr="00370A2C">
        <w:t>Что стоит сделать пенсионеру и его родственникам в апреле</w:t>
      </w:r>
    </w:p>
    <w:p w14:paraId="3D26C4FB" w14:textId="77777777" w:rsidR="001B756A" w:rsidRPr="00370A2C" w:rsidRDefault="001B756A" w:rsidP="001B756A">
      <w:r w:rsidRPr="00370A2C">
        <w:t>Эксперты советуют не ждать индивидуального запроса, а заранее навести порядок в документах и данных. Полезно:</w:t>
      </w:r>
    </w:p>
    <w:p w14:paraId="135FA34F" w14:textId="77777777" w:rsidR="001B756A" w:rsidRPr="00370A2C" w:rsidRDefault="001B756A" w:rsidP="001B756A">
      <w:r w:rsidRPr="00370A2C">
        <w:t>проверить, верно ли указаны паспортные данные, адрес и телефон в банке и Социальном фонде;</w:t>
      </w:r>
    </w:p>
    <w:p w14:paraId="5708C42C" w14:textId="77777777" w:rsidR="001B756A" w:rsidRPr="00370A2C" w:rsidRDefault="001B756A" w:rsidP="001B756A">
      <w:r w:rsidRPr="00370A2C">
        <w:t>уточнить в МФЦ или органах соцзащиты, какие региональные льготы и субсидии оформлены и нужно ли подтверждать право на них (например, по доходам или составу семьи);</w:t>
      </w:r>
    </w:p>
    <w:p w14:paraId="065AA7DA" w14:textId="0E19421D" w:rsidR="001B756A" w:rsidRPr="00370A2C" w:rsidRDefault="001B756A" w:rsidP="001B756A">
      <w:r w:rsidRPr="00370A2C">
        <w:lastRenderedPageBreak/>
        <w:t xml:space="preserve">при смене места жительства, работы или статуса (оформление инвалидности, получение нового звания, статуса </w:t>
      </w:r>
      <w:r w:rsidR="00D5669F">
        <w:t>«</w:t>
      </w:r>
      <w:r w:rsidRPr="00370A2C">
        <w:t>Ветеран труда</w:t>
      </w:r>
      <w:r w:rsidR="00D5669F">
        <w:t>»</w:t>
      </w:r>
      <w:r w:rsidRPr="00370A2C">
        <w:t>) вовремя сообщить об этом и подать документы на перерасчет.</w:t>
      </w:r>
    </w:p>
    <w:p w14:paraId="5EE5FDD5" w14:textId="77777777" w:rsidR="001B756A" w:rsidRPr="00370A2C" w:rsidRDefault="001B756A" w:rsidP="001B756A">
      <w:r w:rsidRPr="00370A2C">
        <w:t xml:space="preserve">Для людей 55–60 лет, находящихся в </w:t>
      </w:r>
      <w:proofErr w:type="spellStart"/>
      <w:r w:rsidRPr="00370A2C">
        <w:t>предпенсионном</w:t>
      </w:r>
      <w:proofErr w:type="spellEnd"/>
      <w:r w:rsidRPr="00370A2C">
        <w:t xml:space="preserve"> возрасте, апрель — хороший момент проверить свой страховой стаж, накопленные пенсионные баллы и наличие льготного/специального стажа, чтобы понимать перспективы выхода на пенсию и возможные меры поддержки.</w:t>
      </w:r>
    </w:p>
    <w:p w14:paraId="3847B197" w14:textId="77777777" w:rsidR="001B756A" w:rsidRPr="00370A2C" w:rsidRDefault="001B756A" w:rsidP="001B756A">
      <w:r w:rsidRPr="00370A2C">
        <w:t>В целом новые правила направлены на то, чтобы пенсии и льготы получали именно те, кому они положены, и в корректном размере. Но от самих пенсионеров и их близких теперь требуется более внимательное отношение к своим данным и уведомлениям от фондов и банков: от этого зависит, насколько спокойно пройдут все изменения во втором квартале и дальше.</w:t>
      </w:r>
    </w:p>
    <w:p w14:paraId="17D43FFF" w14:textId="6807D9DE" w:rsidR="00236D52" w:rsidRPr="00370A2C" w:rsidRDefault="006D382D" w:rsidP="001B756A">
      <w:hyperlink r:id="rId30" w:history="1">
        <w:r w:rsidR="001B756A" w:rsidRPr="00370A2C">
          <w:rPr>
            <w:rStyle w:val="a3"/>
          </w:rPr>
          <w:t>https://primpress.ru/article/133284</w:t>
        </w:r>
      </w:hyperlink>
    </w:p>
    <w:p w14:paraId="4D105DB4" w14:textId="77777777" w:rsidR="001B756A" w:rsidRPr="00370A2C" w:rsidRDefault="001B756A" w:rsidP="001B756A">
      <w:pPr>
        <w:pStyle w:val="2"/>
      </w:pPr>
      <w:bookmarkStart w:id="99" w:name="_Toc226095842"/>
      <w:r w:rsidRPr="00370A2C">
        <w:t xml:space="preserve">PRIMPRESS, 02.04.2026, </w:t>
      </w:r>
      <w:proofErr w:type="gramStart"/>
      <w:r w:rsidRPr="00370A2C">
        <w:t>Что</w:t>
      </w:r>
      <w:proofErr w:type="gramEnd"/>
      <w:r w:rsidRPr="00370A2C">
        <w:t xml:space="preserve"> положено пенсионерам, у которых непрерывный стаж 5–10 лет: особая пенсия и льготы</w:t>
      </w:r>
      <w:bookmarkEnd w:id="99"/>
    </w:p>
    <w:p w14:paraId="07E792A4" w14:textId="50DFC39D" w:rsidR="001B756A" w:rsidRPr="00370A2C" w:rsidRDefault="001B756A" w:rsidP="0093052D">
      <w:pPr>
        <w:pStyle w:val="3"/>
      </w:pPr>
      <w:bookmarkStart w:id="100" w:name="_Toc226095843"/>
      <w:r w:rsidRPr="00370A2C">
        <w:t xml:space="preserve">Непрерывный стаж сам по себе сегодня не является отдельным основанием для </w:t>
      </w:r>
      <w:r w:rsidR="00D5669F">
        <w:t>«</w:t>
      </w:r>
      <w:r w:rsidRPr="00370A2C">
        <w:t>особой</w:t>
      </w:r>
      <w:r w:rsidR="00D5669F">
        <w:t>»</w:t>
      </w:r>
      <w:r w:rsidRPr="00370A2C">
        <w:t xml:space="preserve"> пенсии, как это было в советское время. Однако для тех, кто долго работал без перерывов у одного работодателя или в одной сфере, такой период все равно играет роль — прежде всего через общий страховой стаж, зарплату и возможные корпоративные льготы.</w:t>
      </w:r>
      <w:bookmarkEnd w:id="100"/>
    </w:p>
    <w:p w14:paraId="59F165A8" w14:textId="77777777" w:rsidR="001B756A" w:rsidRPr="00370A2C" w:rsidRDefault="001B756A" w:rsidP="001B756A">
      <w:r w:rsidRPr="00370A2C">
        <w:t>Как 5–10 лет непрерывного стажа влияют на пенсию</w:t>
      </w:r>
    </w:p>
    <w:p w14:paraId="1CD5D432" w14:textId="18CE9B1B" w:rsidR="001B756A" w:rsidRPr="00370A2C" w:rsidRDefault="001B756A" w:rsidP="001B756A">
      <w:r w:rsidRPr="00370A2C">
        <w:t xml:space="preserve">В действующей системе пенсий ключевыми критериями являются страховой стаж, пенсионные баллы и размер официальной зарплаты, с которой платились взносы. Формального бонуса именно за </w:t>
      </w:r>
      <w:r w:rsidR="00D5669F">
        <w:t>«</w:t>
      </w:r>
      <w:r w:rsidRPr="00370A2C">
        <w:t>непрерывность</w:t>
      </w:r>
      <w:r w:rsidR="00D5669F">
        <w:t>»</w:t>
      </w:r>
      <w:r w:rsidRPr="00370A2C">
        <w:t xml:space="preserve"> (5, 10 или больше лет у одного работодателя) в законе нет, но такой стаж чаще всего означает:</w:t>
      </w:r>
    </w:p>
    <w:p w14:paraId="523A46CC" w14:textId="77777777" w:rsidR="001B756A" w:rsidRPr="00370A2C" w:rsidRDefault="001B756A" w:rsidP="001B756A">
      <w:r w:rsidRPr="00370A2C">
        <w:t>стабильные взносы в систему обязательного пенсионного страхования;</w:t>
      </w:r>
    </w:p>
    <w:p w14:paraId="20BAE8A3" w14:textId="765C44A1" w:rsidR="001B756A" w:rsidRPr="00370A2C" w:rsidRDefault="001B756A" w:rsidP="001B756A">
      <w:r w:rsidRPr="00370A2C">
        <w:t xml:space="preserve">отсутствие длительных </w:t>
      </w:r>
      <w:r w:rsidR="00D5669F">
        <w:t>«</w:t>
      </w:r>
      <w:r w:rsidRPr="00370A2C">
        <w:t>провалов</w:t>
      </w:r>
      <w:r w:rsidR="00D5669F">
        <w:t>»</w:t>
      </w:r>
      <w:r w:rsidRPr="00370A2C">
        <w:t xml:space="preserve"> без стажа;</w:t>
      </w:r>
    </w:p>
    <w:p w14:paraId="3D7B779A" w14:textId="77777777" w:rsidR="001B756A" w:rsidRPr="00370A2C" w:rsidRDefault="001B756A" w:rsidP="001B756A">
      <w:r w:rsidRPr="00370A2C">
        <w:t>сохранение или рост заработка, от которого зависит размер будущей пенсии.</w:t>
      </w:r>
    </w:p>
    <w:p w14:paraId="44A8263D" w14:textId="2E55E743" w:rsidR="001B756A" w:rsidRPr="00370A2C" w:rsidRDefault="001B756A" w:rsidP="001B756A">
      <w:r w:rsidRPr="00370A2C">
        <w:t xml:space="preserve">Если эти 5–10 лет пришлись на официальную работу с </w:t>
      </w:r>
      <w:r w:rsidR="00D5669F">
        <w:t>«</w:t>
      </w:r>
      <w:r w:rsidRPr="00370A2C">
        <w:t>белой</w:t>
      </w:r>
      <w:r w:rsidR="00D5669F">
        <w:t>»</w:t>
      </w:r>
      <w:r w:rsidRPr="00370A2C">
        <w:t xml:space="preserve"> зарплатой, они увеличивают общий страховой стаж и количество пенсионных баллов. Это, в свою очередь, влияет на размер страховой пенсии по старости.</w:t>
      </w:r>
    </w:p>
    <w:p w14:paraId="01CFBD18" w14:textId="1D854D88" w:rsidR="001B756A" w:rsidRPr="00370A2C" w:rsidRDefault="001B756A" w:rsidP="001B756A">
      <w:r w:rsidRPr="00370A2C">
        <w:t xml:space="preserve">Отдельные </w:t>
      </w:r>
      <w:r w:rsidR="00D5669F">
        <w:t>«</w:t>
      </w:r>
      <w:r w:rsidRPr="00370A2C">
        <w:t>особые</w:t>
      </w:r>
      <w:r w:rsidR="00D5669F">
        <w:t>»</w:t>
      </w:r>
      <w:r w:rsidRPr="00370A2C">
        <w:t xml:space="preserve"> виды пенсий по-прежнему привязаны не к непрерывности, а к специальному стажу:</w:t>
      </w:r>
    </w:p>
    <w:p w14:paraId="1995E769" w14:textId="1431A3B1" w:rsidR="001B756A" w:rsidRPr="00370A2C" w:rsidRDefault="001B756A" w:rsidP="001B756A">
      <w:r w:rsidRPr="00370A2C">
        <w:t xml:space="preserve">педагогическому, медицинскому, </w:t>
      </w:r>
      <w:r w:rsidR="00D5669F">
        <w:t>«</w:t>
      </w:r>
      <w:r w:rsidRPr="00370A2C">
        <w:t>северному</w:t>
      </w:r>
      <w:r w:rsidR="00D5669F">
        <w:t>»</w:t>
      </w:r>
      <w:r w:rsidRPr="00370A2C">
        <w:t>, вредным и тяжелым условиям труда;</w:t>
      </w:r>
    </w:p>
    <w:p w14:paraId="26DB68A3" w14:textId="77777777" w:rsidR="001B756A" w:rsidRPr="00370A2C" w:rsidRDefault="001B756A" w:rsidP="001B756A">
      <w:r w:rsidRPr="00370A2C">
        <w:t>выслуге лет (военная служба, силовые ведомства, часть работников транспорта и др.).</w:t>
      </w:r>
    </w:p>
    <w:p w14:paraId="4A49F641" w14:textId="77777777" w:rsidR="001B756A" w:rsidRPr="00370A2C" w:rsidRDefault="001B756A" w:rsidP="001B756A">
      <w:r w:rsidRPr="00370A2C">
        <w:t>Если 5–10 лет непрерывной работы входят в такой специальный стаж, они могут ускорить право на досрочную пенсию или увеличить ее размер.</w:t>
      </w:r>
    </w:p>
    <w:p w14:paraId="1278E891" w14:textId="77777777" w:rsidR="001B756A" w:rsidRPr="00370A2C" w:rsidRDefault="001B756A" w:rsidP="001B756A">
      <w:r w:rsidRPr="00370A2C">
        <w:t>Какие льготы могут быть связаны с длительной работой</w:t>
      </w:r>
    </w:p>
    <w:p w14:paraId="437ECB0E" w14:textId="77777777" w:rsidR="001B756A" w:rsidRPr="00370A2C" w:rsidRDefault="001B756A" w:rsidP="001B756A">
      <w:r w:rsidRPr="00370A2C">
        <w:lastRenderedPageBreak/>
        <w:t>Часть преференций для людей с длительным стажем устанавливается не федеральным законом, а на уровне работодателя, региона или отрасли. Это могут быть:</w:t>
      </w:r>
    </w:p>
    <w:p w14:paraId="7240C3C1" w14:textId="77777777" w:rsidR="001B756A" w:rsidRPr="00370A2C" w:rsidRDefault="001B756A" w:rsidP="001B756A">
      <w:r w:rsidRPr="00370A2C">
        <w:t xml:space="preserve">корпоративные доплаты к пенсии для работников крупных компаний и </w:t>
      </w:r>
      <w:proofErr w:type="spellStart"/>
      <w:r w:rsidRPr="00370A2C">
        <w:t>госкорпораций</w:t>
      </w:r>
      <w:proofErr w:type="spellEnd"/>
      <w:r w:rsidRPr="00370A2C">
        <w:t xml:space="preserve"> при наличии определенного количества лет работы;</w:t>
      </w:r>
    </w:p>
    <w:p w14:paraId="39A2C3FE" w14:textId="04396C24" w:rsidR="001B756A" w:rsidRPr="00370A2C" w:rsidRDefault="001B756A" w:rsidP="001B756A">
      <w:r w:rsidRPr="00370A2C">
        <w:t>региональные надбавки и статусы (</w:t>
      </w:r>
      <w:r w:rsidR="00D5669F">
        <w:t>«</w:t>
      </w:r>
      <w:r w:rsidRPr="00370A2C">
        <w:t>Ветеран труда</w:t>
      </w:r>
      <w:r w:rsidR="00D5669F">
        <w:t>»</w:t>
      </w:r>
      <w:r w:rsidRPr="00370A2C">
        <w:t xml:space="preserve">, </w:t>
      </w:r>
      <w:r w:rsidR="00D5669F">
        <w:t>«</w:t>
      </w:r>
      <w:r w:rsidRPr="00370A2C">
        <w:t>Ветеран труда субъекта РФ</w:t>
      </w:r>
      <w:r w:rsidR="00D5669F">
        <w:t>»</w:t>
      </w:r>
      <w:r w:rsidRPr="00370A2C">
        <w:t>), для присвоения которых учитывается общий трудовой стаж и стаж в конкретной организации или отрасли;</w:t>
      </w:r>
    </w:p>
    <w:p w14:paraId="3445AAEF" w14:textId="77777777" w:rsidR="001B756A" w:rsidRPr="00370A2C" w:rsidRDefault="001B756A" w:rsidP="001B756A">
      <w:r w:rsidRPr="00370A2C">
        <w:t>дополнительные социальные гарантии от бывшего работодателя (санаторно-курортное лечение, медобслуживание, помощь в оплате ЖКУ).</w:t>
      </w:r>
    </w:p>
    <w:p w14:paraId="6FBB6D7C" w14:textId="77777777" w:rsidR="001B756A" w:rsidRPr="00370A2C" w:rsidRDefault="001B756A" w:rsidP="001B756A">
      <w:r w:rsidRPr="00370A2C">
        <w:t>Чтобы понять, на что реально можно рассчитывать, пенсионеру с непрерывным стажем 5–10 лет стоит:</w:t>
      </w:r>
    </w:p>
    <w:p w14:paraId="04642603" w14:textId="77777777" w:rsidR="001B756A" w:rsidRPr="00370A2C" w:rsidRDefault="001B756A" w:rsidP="001B756A">
      <w:r w:rsidRPr="00370A2C">
        <w:t>проверить в Социальном фонде (бывший ПФР), все ли периоды работы учтены в страховом стаже и есть ли основания для перерасчета пенсии;</w:t>
      </w:r>
    </w:p>
    <w:p w14:paraId="1112ED3A" w14:textId="2116FCA0" w:rsidR="001B756A" w:rsidRPr="00370A2C" w:rsidRDefault="001B756A" w:rsidP="001B756A">
      <w:r w:rsidRPr="00370A2C">
        <w:t xml:space="preserve">уточнить в органах соцзащиты и МФЦ, есть ли в регионе льготы, завязанные на общий стаж и стаж в одной организации (это важно для оформления </w:t>
      </w:r>
      <w:r w:rsidR="00D5669F">
        <w:t>«</w:t>
      </w:r>
      <w:r w:rsidRPr="00370A2C">
        <w:t>Ветерана труда</w:t>
      </w:r>
      <w:r w:rsidR="00D5669F">
        <w:t>»</w:t>
      </w:r>
      <w:r w:rsidRPr="00370A2C">
        <w:t xml:space="preserve"> и аналогичных званий);</w:t>
      </w:r>
    </w:p>
    <w:p w14:paraId="1E237D06" w14:textId="77777777" w:rsidR="001B756A" w:rsidRPr="00370A2C" w:rsidRDefault="001B756A" w:rsidP="001B756A">
      <w:r w:rsidRPr="00370A2C">
        <w:t>обратиться в кадровую службу бывшего работодателя, если крупное предприятие или организация практикует корпоративные доплаты к пенсии.</w:t>
      </w:r>
    </w:p>
    <w:p w14:paraId="52801670" w14:textId="579A466D" w:rsidR="001B756A" w:rsidRPr="00370A2C" w:rsidRDefault="001B756A" w:rsidP="001B756A">
      <w:r w:rsidRPr="00370A2C">
        <w:t xml:space="preserve">Таким образом, непрерывный стаж 5–10 лет не дает автоматической </w:t>
      </w:r>
      <w:r w:rsidR="00D5669F">
        <w:t>«</w:t>
      </w:r>
      <w:r w:rsidRPr="00370A2C">
        <w:t>особой пенсии</w:t>
      </w:r>
      <w:r w:rsidR="00D5669F">
        <w:t>»</w:t>
      </w:r>
      <w:r w:rsidRPr="00370A2C">
        <w:t>, но укрепляет страховой стаж, может помочь при назначении досрочной пенсии в отдельных профессиях и повысить шансы на региональные льготы и корпоративные доплаты.</w:t>
      </w:r>
    </w:p>
    <w:p w14:paraId="01276B33" w14:textId="09F6B39C" w:rsidR="001B756A" w:rsidRPr="00370A2C" w:rsidRDefault="006D382D" w:rsidP="001B756A">
      <w:hyperlink r:id="rId31" w:history="1">
        <w:r w:rsidR="001B756A" w:rsidRPr="00370A2C">
          <w:rPr>
            <w:rStyle w:val="a3"/>
          </w:rPr>
          <w:t>https://primpress.ru/article/133283</w:t>
        </w:r>
      </w:hyperlink>
    </w:p>
    <w:p w14:paraId="12235F62" w14:textId="77777777" w:rsidR="00AF00EA" w:rsidRPr="00370A2C" w:rsidRDefault="00AF00EA" w:rsidP="00AF00EA"/>
    <w:p w14:paraId="5A637E07" w14:textId="77777777" w:rsidR="00111D7C" w:rsidRPr="00370A2C" w:rsidRDefault="00111D7C" w:rsidP="00111D7C">
      <w:pPr>
        <w:pStyle w:val="251"/>
      </w:pPr>
      <w:bookmarkStart w:id="101" w:name="_Toc99271704"/>
      <w:bookmarkStart w:id="102" w:name="_Toc99318656"/>
      <w:bookmarkStart w:id="103" w:name="_Toc165991076"/>
      <w:bookmarkStart w:id="104" w:name="_Toc62681899"/>
      <w:bookmarkStart w:id="105" w:name="_Toc226095844"/>
      <w:bookmarkEnd w:id="25"/>
      <w:bookmarkEnd w:id="26"/>
      <w:bookmarkEnd w:id="27"/>
      <w:bookmarkEnd w:id="43"/>
      <w:r w:rsidRPr="00370A2C">
        <w:lastRenderedPageBreak/>
        <w:t>НОВОСТИ МАКРОЭКОНОМИКИ</w:t>
      </w:r>
      <w:bookmarkEnd w:id="101"/>
      <w:bookmarkEnd w:id="102"/>
      <w:bookmarkEnd w:id="103"/>
      <w:bookmarkEnd w:id="105"/>
    </w:p>
    <w:p w14:paraId="4D806EDE" w14:textId="77777777" w:rsidR="00FA2C8E" w:rsidRPr="00370A2C" w:rsidRDefault="00FA2C8E" w:rsidP="00FA2C8E">
      <w:pPr>
        <w:pStyle w:val="2"/>
      </w:pPr>
      <w:bookmarkStart w:id="106" w:name="_Toc226095845"/>
      <w:r w:rsidRPr="00370A2C">
        <w:t xml:space="preserve">Ведомости, 02.04.2026, </w:t>
      </w:r>
      <w:proofErr w:type="gramStart"/>
      <w:r w:rsidRPr="00370A2C">
        <w:t>Почему</w:t>
      </w:r>
      <w:proofErr w:type="gramEnd"/>
      <w:r w:rsidRPr="00370A2C">
        <w:t xml:space="preserve"> экономика снижается второй месяц подряд</w:t>
      </w:r>
      <w:bookmarkEnd w:id="106"/>
    </w:p>
    <w:p w14:paraId="1285D862" w14:textId="5E31ADAA" w:rsidR="00FA2C8E" w:rsidRPr="00370A2C" w:rsidRDefault="00FA2C8E" w:rsidP="0093052D">
      <w:pPr>
        <w:pStyle w:val="3"/>
      </w:pPr>
      <w:bookmarkStart w:id="107" w:name="_Toc226095846"/>
      <w:r w:rsidRPr="00370A2C">
        <w:t xml:space="preserve">Экономика России снизилась на 1,8% за первые два месяца 2026 г., сообщило Минэкономразвития в обзоре </w:t>
      </w:r>
      <w:r w:rsidR="00D5669F">
        <w:t>«</w:t>
      </w:r>
      <w:r w:rsidRPr="00370A2C">
        <w:t>О текущей ситуации</w:t>
      </w:r>
      <w:r w:rsidR="00D5669F">
        <w:t>»</w:t>
      </w:r>
      <w:r w:rsidRPr="00370A2C">
        <w:t xml:space="preserve">. В феврале ВВП сократился на 1,5% год к году после падения на 2,1% в январе. </w:t>
      </w:r>
      <w:proofErr w:type="spellStart"/>
      <w:r w:rsidRPr="00370A2C">
        <w:t>Минэк</w:t>
      </w:r>
      <w:proofErr w:type="spellEnd"/>
      <w:r w:rsidRPr="00370A2C">
        <w:t xml:space="preserve"> связывает динамику ВВП с календарным фактором: в феврале 2026 г. было на один рабочий день меньше, чем в феврале прошлого года. С исключением сезонного фактора динамика ВВП была нулевой, как и в январе.</w:t>
      </w:r>
      <w:bookmarkEnd w:id="107"/>
    </w:p>
    <w:p w14:paraId="33CAED23" w14:textId="77777777" w:rsidR="00FA2C8E" w:rsidRPr="00370A2C" w:rsidRDefault="00FA2C8E" w:rsidP="00FA2C8E">
      <w:r w:rsidRPr="00370A2C">
        <w:t xml:space="preserve">Индекс промышленного производства в феврале 2026 г. составил -0,9% в годовом выражении после -0,8% в январе. С исключением сезонного фактора выпуск увеличился на +0,3% месяц к месяцу с сезонной корректировкой, сообщает </w:t>
      </w:r>
      <w:proofErr w:type="spellStart"/>
      <w:r w:rsidRPr="00370A2C">
        <w:t>Минэк</w:t>
      </w:r>
      <w:proofErr w:type="spellEnd"/>
      <w:r w:rsidRPr="00370A2C">
        <w:t>. Индексы предпринимательской уверенности в добывающей и обрабатывающей промышленности в марте были в отрицательной области, следует из данных Росстата на основе опроса 5500 организаций. Показатель характеризует обобщенное состояние предпринимательского поведения компаний. В добывающих производствах индекс вырос на 2 п. п. до -5,6% по сравнению с февралем 2026 г., а в обрабатывающих производствах снизился на 1 п. п. до -0,9%.</w:t>
      </w:r>
    </w:p>
    <w:p w14:paraId="0AF820C6" w14:textId="77777777" w:rsidR="00FA2C8E" w:rsidRPr="00370A2C" w:rsidRDefault="00FA2C8E" w:rsidP="00FA2C8E">
      <w:r w:rsidRPr="00370A2C">
        <w:t xml:space="preserve">Косвенный показатель экономической динамики - строительство - также демонстрировал снижение. Объемы строительных работ в феврале снизились на 14% год к году после спада на 16% в январе, сообщил </w:t>
      </w:r>
      <w:proofErr w:type="spellStart"/>
      <w:r w:rsidRPr="00370A2C">
        <w:t>Минэк</w:t>
      </w:r>
      <w:proofErr w:type="spellEnd"/>
      <w:r w:rsidRPr="00370A2C">
        <w:t xml:space="preserve">. В феврале было введено 6,7 млн кв. м, что на 35,4% меньше, чем годом ранее, и на 16,2% меньше, чем в январе, следует из данных Росстата. На динамику во многом продолжал оказывать влияние погодный фактор - в прошлом году в условиях теплой зимы в Центральной части России строительный цикл начался раньше обычного и, как следствие, отмечались повышенные темпы роста, в текущем году январь - февраль были холодными со значительным количеством атмосферных осадков, пояснил </w:t>
      </w:r>
      <w:proofErr w:type="spellStart"/>
      <w:r w:rsidRPr="00370A2C">
        <w:t>Минэк</w:t>
      </w:r>
      <w:proofErr w:type="spellEnd"/>
      <w:r w:rsidRPr="00370A2C">
        <w:t>.</w:t>
      </w:r>
    </w:p>
    <w:p w14:paraId="6C0E0339" w14:textId="77777777" w:rsidR="00FA2C8E" w:rsidRPr="00370A2C" w:rsidRDefault="00FA2C8E" w:rsidP="00FA2C8E">
      <w:r w:rsidRPr="00370A2C">
        <w:t>Грузооборот транспорта - еще один косвенный признак деловой активности - также был отрицательным. При этом динамика улучшилась по сравнению с январем, сообщает министерство. Снижение составило 1,6% г/г после -5,8% в январе.</w:t>
      </w:r>
    </w:p>
    <w:p w14:paraId="709EA3DB" w14:textId="77777777" w:rsidR="00FA2C8E" w:rsidRPr="00370A2C" w:rsidRDefault="00FA2C8E" w:rsidP="00FA2C8E">
      <w:r w:rsidRPr="00370A2C">
        <w:t xml:space="preserve">Динамика потребительского спроса была положительной. Суммарно, по данным </w:t>
      </w:r>
      <w:proofErr w:type="spellStart"/>
      <w:r w:rsidRPr="00370A2C">
        <w:t>Минэка</w:t>
      </w:r>
      <w:proofErr w:type="spellEnd"/>
      <w:r w:rsidRPr="00370A2C">
        <w:t>, рост показателей составил 1,2% год к году. Оборот розничной торговли вырос на 0,3% год к году после 0,7% в январе, платные услуги населению в феврале в целом сохранили динамику на уровне прошлых месяцев и составили +2,7%. Темпы роста оборота общественного питания в феврале были на уровне +6,8% после +15,1% месяцем ранее.</w:t>
      </w:r>
    </w:p>
    <w:p w14:paraId="1100F608" w14:textId="77777777" w:rsidR="00FA2C8E" w:rsidRPr="00370A2C" w:rsidRDefault="00FA2C8E" w:rsidP="00FA2C8E">
      <w:r w:rsidRPr="00370A2C">
        <w:t>Спрос поддерживался продолжающимся ростом зарплат. По данным Росстата, номинальная заработная плата составила 103 612 руб. в январе (рост на 15,1% после 8,1% в декабре), реальная (за вычетом инфляции) - выросла на 8,6% после 2,4% в декабре. Безработица вновь опустилась до 2,1% в феврале (минимум, фиксируемый в отдельные месяцы прошлого года) после 2,2% в январе.</w:t>
      </w:r>
    </w:p>
    <w:p w14:paraId="6CEB52EA" w14:textId="77777777" w:rsidR="00FA2C8E" w:rsidRPr="00370A2C" w:rsidRDefault="00FA2C8E" w:rsidP="00FA2C8E">
      <w:r w:rsidRPr="00370A2C">
        <w:lastRenderedPageBreak/>
        <w:t>Экономическая активность в начале 2026 г. оказывается более сдержанной, чем ожидал Банк России в феврале, говорится в резюме обсуждения ключевой ставки, опубликованной ЦБ 1 апреля. Данные требуют осторожной интерпретации из-за ряда временных факторов. Во-первых, на них влияет эффект высокой базы конца 2025 г., частично связанный с особенностями статистического учета (часть продукции могла быть отражена в выпуске в конце года, хотя ее производство было растянуто в течение года). Оценку экономической активности также затрудняет отсутствие сопоставимых квартальных рядов по ВВП за 2024-2025 гг. (они будут опубликованы в апреле), считает ЦБ. Во-вторых, показатели января искажены календарным и погодным факторами: меньшим числом рабочих дней, чем в прошлом году, а также более холодной погодой и снегопадами, повлиявшими на отдельные отрасли, в том числе строительство, отмечал ЦБ.</w:t>
      </w:r>
    </w:p>
    <w:p w14:paraId="1AD8DC30" w14:textId="77777777" w:rsidR="00FA2C8E" w:rsidRPr="00370A2C" w:rsidRDefault="00FA2C8E" w:rsidP="00FA2C8E">
      <w:r w:rsidRPr="00370A2C">
        <w:t>О чем говорят данные</w:t>
      </w:r>
    </w:p>
    <w:p w14:paraId="0C83D69C" w14:textId="1233B4F5" w:rsidR="00FA2C8E" w:rsidRPr="00370A2C" w:rsidRDefault="00FA2C8E" w:rsidP="00FA2C8E">
      <w:r w:rsidRPr="00370A2C">
        <w:t xml:space="preserve">Охлаждение роста экономической активности в начале этого года было ожидаемым после временного ускорения в конце прошлого года, говорит руководитель отдела макроэкономического анализа ФГ </w:t>
      </w:r>
      <w:r w:rsidR="00D5669F">
        <w:t>«</w:t>
      </w:r>
      <w:r w:rsidRPr="00370A2C">
        <w:t>Финам</w:t>
      </w:r>
      <w:r w:rsidR="00D5669F">
        <w:t>»</w:t>
      </w:r>
      <w:r w:rsidRPr="00370A2C">
        <w:t xml:space="preserve"> Ольга Беленькая. На динамику в конце 2025 г. влияли закрытие контрактов по госзаказу в промышленности, активизация спроса на непродовольственные товары и ипотеку в ожидании повышения НДС, </w:t>
      </w:r>
      <w:proofErr w:type="spellStart"/>
      <w:r w:rsidRPr="00370A2C">
        <w:t>утильсбора</w:t>
      </w:r>
      <w:proofErr w:type="spellEnd"/>
      <w:r w:rsidRPr="00370A2C">
        <w:t xml:space="preserve">, пересмотра условий льготной семейной ипотеки с февраля 2026 г., напоминает эксперт. По ее словам, сейчас потребители перешли </w:t>
      </w:r>
      <w:r w:rsidR="00D5669F">
        <w:t>«</w:t>
      </w:r>
      <w:r w:rsidRPr="00370A2C">
        <w:t>в режим экономии</w:t>
      </w:r>
      <w:r w:rsidR="00D5669F">
        <w:t>»</w:t>
      </w:r>
      <w:r w:rsidRPr="00370A2C">
        <w:t xml:space="preserve"> на фоне охлаждения рынка труда и замедления роста зарплат.</w:t>
      </w:r>
    </w:p>
    <w:p w14:paraId="38CCE8DA" w14:textId="77777777" w:rsidR="00FA2C8E" w:rsidRPr="00370A2C" w:rsidRDefault="00FA2C8E" w:rsidP="00FA2C8E">
      <w:r w:rsidRPr="00370A2C">
        <w:t xml:space="preserve">Данные о снижении ВВП РФ в январе и феврале говорят о том, что ситуация в экономике России довольно непростая, но ее не следует рассматривать как слишком критическую, утверждает ведущий аналитик </w:t>
      </w:r>
      <w:proofErr w:type="spellStart"/>
      <w:r w:rsidRPr="00370A2C">
        <w:t>Freedom</w:t>
      </w:r>
      <w:proofErr w:type="spellEnd"/>
      <w:r w:rsidRPr="00370A2C">
        <w:t xml:space="preserve"> </w:t>
      </w:r>
      <w:proofErr w:type="spellStart"/>
      <w:r w:rsidRPr="00370A2C">
        <w:t>Finance</w:t>
      </w:r>
      <w:proofErr w:type="spellEnd"/>
      <w:r w:rsidRPr="00370A2C">
        <w:t xml:space="preserve"> </w:t>
      </w:r>
      <w:proofErr w:type="spellStart"/>
      <w:r w:rsidRPr="00370A2C">
        <w:t>Global</w:t>
      </w:r>
      <w:proofErr w:type="spellEnd"/>
      <w:r w:rsidRPr="00370A2C">
        <w:t xml:space="preserve"> Наталья </w:t>
      </w:r>
      <w:proofErr w:type="spellStart"/>
      <w:r w:rsidRPr="00370A2C">
        <w:t>Мильчакова</w:t>
      </w:r>
      <w:proofErr w:type="spellEnd"/>
      <w:r w:rsidRPr="00370A2C">
        <w:t>. По ее словам, во многом в спаде виноваты высокая база аналогичных месяцев 2025 г. и меньшее количество рабочих дней.</w:t>
      </w:r>
    </w:p>
    <w:p w14:paraId="280DC64B" w14:textId="77777777" w:rsidR="00FA2C8E" w:rsidRPr="00370A2C" w:rsidRDefault="00FA2C8E" w:rsidP="00FA2C8E">
      <w:r w:rsidRPr="00370A2C">
        <w:t xml:space="preserve">По словам </w:t>
      </w:r>
      <w:proofErr w:type="spellStart"/>
      <w:r w:rsidRPr="00370A2C">
        <w:t>Мильчаковой</w:t>
      </w:r>
      <w:proofErr w:type="spellEnd"/>
      <w:r w:rsidRPr="00370A2C">
        <w:t xml:space="preserve">, сейчас экономика проходит пик стагнации, но уже в марте можно будет увидеть рост на фоне высоких цен на сырье, причем не только на нефть и газ, но еще и на уголь, </w:t>
      </w:r>
      <w:proofErr w:type="spellStart"/>
      <w:r w:rsidRPr="00370A2C">
        <w:t>минудобрения</w:t>
      </w:r>
      <w:proofErr w:type="spellEnd"/>
      <w:r w:rsidRPr="00370A2C">
        <w:t xml:space="preserve">, сельхозпродукцию. Временные исключения из санкций США российских контейнеровозов в марте могут повлиять на рост морских перевозок грузов, а это опережающий индикатор будущего подъема экономики, добавляет </w:t>
      </w:r>
      <w:proofErr w:type="spellStart"/>
      <w:r w:rsidRPr="00370A2C">
        <w:t>Мильчакова</w:t>
      </w:r>
      <w:proofErr w:type="spellEnd"/>
      <w:r w:rsidRPr="00370A2C">
        <w:t xml:space="preserve">. Снижение ключевой ставки в I квартале должно будет повлиять на рост строительства жилья и рост потребительского спроса, а значит - и на розничные продажи, что поддержит ВВП, отмечает </w:t>
      </w:r>
      <w:proofErr w:type="spellStart"/>
      <w:r w:rsidRPr="00370A2C">
        <w:t>Мильчакова</w:t>
      </w:r>
      <w:proofErr w:type="spellEnd"/>
      <w:r w:rsidRPr="00370A2C">
        <w:t xml:space="preserve">. Данные по январю и февралю - это временное затишье перед будущим ростом, утверждает </w:t>
      </w:r>
      <w:proofErr w:type="spellStart"/>
      <w:r w:rsidRPr="00370A2C">
        <w:t>Мильчакова</w:t>
      </w:r>
      <w:proofErr w:type="spellEnd"/>
      <w:r w:rsidRPr="00370A2C">
        <w:t>.</w:t>
      </w:r>
    </w:p>
    <w:p w14:paraId="337CEF95" w14:textId="77777777" w:rsidR="00FA2C8E" w:rsidRPr="00370A2C" w:rsidRDefault="00FA2C8E" w:rsidP="00FA2C8E">
      <w:r w:rsidRPr="00370A2C">
        <w:t xml:space="preserve">В феврале динамика экономической активности продолжила заметно отклоняться вниз от прогноза ЦБ на I квартал 2026 г. (рост на 1,6%), отмечает главный экономист ВТБ Родион </w:t>
      </w:r>
      <w:proofErr w:type="spellStart"/>
      <w:r w:rsidRPr="00370A2C">
        <w:t>Латыпов</w:t>
      </w:r>
      <w:proofErr w:type="spellEnd"/>
      <w:r w:rsidRPr="00370A2C">
        <w:t>. По его словам, Банк России скорректирует вниз прогноз по динамике ВВП на весь 2026 год, что является аргументом в пользу расширения шага снижения ключевой ставки в апреле.</w:t>
      </w:r>
    </w:p>
    <w:p w14:paraId="5AFFF3C7" w14:textId="4D07ED17" w:rsidR="00FA2C8E" w:rsidRPr="00370A2C" w:rsidRDefault="00FA2C8E" w:rsidP="00FA2C8E">
      <w:r w:rsidRPr="00370A2C">
        <w:t xml:space="preserve">Члены совета директоров ЦБ дискутировали о разрыве выпуска (характеризует отклонение экономической динамики от его потенциала. - </w:t>
      </w:r>
      <w:r w:rsidR="00D5669F">
        <w:t>«</w:t>
      </w:r>
      <w:r w:rsidRPr="00370A2C">
        <w:t>Ведомости</w:t>
      </w:r>
      <w:r w:rsidR="00D5669F">
        <w:t>»</w:t>
      </w:r>
      <w:r w:rsidRPr="00370A2C">
        <w:t>), говорится в резюме. Большинство согласились, что экономика приблизилась к темпам роста в рамках потенциала, а разрыв выпуска остается слабоположительным. Отдельные участники считали, что в начале 2026 г. он уже может находиться вблизи нулевого уровня.</w:t>
      </w:r>
    </w:p>
    <w:p w14:paraId="28381287" w14:textId="77777777" w:rsidR="00FA2C8E" w:rsidRPr="00370A2C" w:rsidRDefault="00FA2C8E" w:rsidP="00FA2C8E">
      <w:r w:rsidRPr="00370A2C">
        <w:lastRenderedPageBreak/>
        <w:t>Что будет с ВВП дальше</w:t>
      </w:r>
    </w:p>
    <w:p w14:paraId="0A2B9AD7" w14:textId="0A65E6D1" w:rsidR="00FA2C8E" w:rsidRPr="00370A2C" w:rsidRDefault="00FA2C8E" w:rsidP="00FA2C8E">
      <w:r w:rsidRPr="00370A2C">
        <w:t xml:space="preserve">ВВП может снизиться по итогам I квартала на 0,5-1%, предупреждает директор по анализу финансовых рынков и макроэкономики УК </w:t>
      </w:r>
      <w:r w:rsidR="00D5669F">
        <w:t>«</w:t>
      </w:r>
      <w:proofErr w:type="spellStart"/>
      <w:r w:rsidRPr="00370A2C">
        <w:t>Альфа-капитал</w:t>
      </w:r>
      <w:proofErr w:type="spellEnd"/>
      <w:r w:rsidR="00D5669F">
        <w:t>»</w:t>
      </w:r>
      <w:r w:rsidRPr="00370A2C">
        <w:t xml:space="preserve"> Владимир Брагин. Он указывает на негативные данные по промышленному производству. Брагин выделяет ситуацию в обрабатывающей промышленности, где объемы производства год к году снизились на 3% в январе и на 2,8% в феврале. Мартовский рост цен на нефть вряд ли успеет сказаться на показателях реального производства, поэтому шансов увидеть рост в промышленности в I квартале очень немного, отмечает Брагин.</w:t>
      </w:r>
    </w:p>
    <w:p w14:paraId="45DFDCC2" w14:textId="27F269F8" w:rsidR="00FA2C8E" w:rsidRPr="00370A2C" w:rsidRDefault="00FA2C8E" w:rsidP="00FA2C8E">
      <w:r w:rsidRPr="00370A2C">
        <w:t xml:space="preserve">Динамика ВВП в I квартале может быть </w:t>
      </w:r>
      <w:proofErr w:type="spellStart"/>
      <w:r w:rsidRPr="00370A2C">
        <w:t>околонулевой</w:t>
      </w:r>
      <w:proofErr w:type="spellEnd"/>
      <w:r w:rsidRPr="00370A2C">
        <w:t xml:space="preserve"> и это будет минимальный уровень </w:t>
      </w:r>
      <w:proofErr w:type="gramStart"/>
      <w:r w:rsidRPr="00370A2C">
        <w:t>в за</w:t>
      </w:r>
      <w:proofErr w:type="gramEnd"/>
      <w:r w:rsidRPr="00370A2C">
        <w:t xml:space="preserve"> весь 2026 год, ожидает старший директор рейтингов финансовых институтов рейтинговой службы НРА Павел </w:t>
      </w:r>
      <w:proofErr w:type="spellStart"/>
      <w:r w:rsidRPr="00370A2C">
        <w:t>Жолобов</w:t>
      </w:r>
      <w:proofErr w:type="spellEnd"/>
      <w:r w:rsidRPr="00370A2C">
        <w:t xml:space="preserve">. Главный экономист рейтингового агентства </w:t>
      </w:r>
      <w:r w:rsidR="00D5669F">
        <w:t>«</w:t>
      </w:r>
      <w:r w:rsidRPr="00370A2C">
        <w:t>Эксперт РА</w:t>
      </w:r>
      <w:r w:rsidR="00D5669F">
        <w:t>»</w:t>
      </w:r>
      <w:r w:rsidRPr="00370A2C">
        <w:t xml:space="preserve"> Антон </w:t>
      </w:r>
      <w:proofErr w:type="spellStart"/>
      <w:r w:rsidRPr="00370A2C">
        <w:t>Табах</w:t>
      </w:r>
      <w:proofErr w:type="spellEnd"/>
      <w:r w:rsidRPr="00370A2C">
        <w:t xml:space="preserve"> также ожидает рост около нуля за квартал в годовом выражении. Статистика демонстрирует признаки замедления экономики, </w:t>
      </w:r>
      <w:proofErr w:type="gramStart"/>
      <w:r w:rsidRPr="00370A2C">
        <w:t>например</w:t>
      </w:r>
      <w:proofErr w:type="gramEnd"/>
      <w:r w:rsidRPr="00370A2C">
        <w:t xml:space="preserve"> индикатор бизнес-климата (ИБК) в марте упал до -0,1 пункта, что является минимальным уровнем с октября 2022 г., показал Мониторинг предприятий Банка России. А Индикатор деловой активности в обрабатывающей промышленности (PMI от SP </w:t>
      </w:r>
      <w:proofErr w:type="spellStart"/>
      <w:r w:rsidRPr="00370A2C">
        <w:t>Global</w:t>
      </w:r>
      <w:proofErr w:type="spellEnd"/>
      <w:r w:rsidRPr="00370A2C">
        <w:t xml:space="preserve">) указывает на ускорение ее снижения в марте на фоне ослабления спроса и сокращения новых заказов. Индекс в марте опустился до 48,3, все это сигнализирует о реализации отложенного эффекта жесткой ДКП, полагает </w:t>
      </w:r>
      <w:proofErr w:type="spellStart"/>
      <w:r w:rsidRPr="00370A2C">
        <w:t>Жолобов</w:t>
      </w:r>
      <w:proofErr w:type="spellEnd"/>
      <w:r w:rsidRPr="00370A2C">
        <w:t>.</w:t>
      </w:r>
    </w:p>
    <w:p w14:paraId="3824D039" w14:textId="24211C35" w:rsidR="00FA2C8E" w:rsidRPr="00370A2C" w:rsidRDefault="00FA2C8E" w:rsidP="00FA2C8E">
      <w:r w:rsidRPr="00370A2C">
        <w:t xml:space="preserve">В базовом прогнозе экономика вырастет в годовом выражении на 0,8-1% в I квартале на фоне нехватки инвестиций в основной капитал и высокого уровня неопределенности как в мировой экономике, так и в российской, считает </w:t>
      </w:r>
      <w:proofErr w:type="spellStart"/>
      <w:r w:rsidRPr="00370A2C">
        <w:t>Мильчакова</w:t>
      </w:r>
      <w:proofErr w:type="spellEnd"/>
      <w:r w:rsidRPr="00370A2C">
        <w:t xml:space="preserve">. Инвестиции упали на 2,3% в 2025 г., по данным Росстата, инвестиционная активность в российской экономике отброшена до </w:t>
      </w:r>
      <w:r w:rsidR="00D5669F">
        <w:t>«</w:t>
      </w:r>
      <w:proofErr w:type="spellStart"/>
      <w:r w:rsidRPr="00370A2C">
        <w:t>коронавирусных</w:t>
      </w:r>
      <w:proofErr w:type="spellEnd"/>
      <w:r w:rsidR="00D5669F">
        <w:t>»</w:t>
      </w:r>
      <w:r w:rsidRPr="00370A2C">
        <w:t xml:space="preserve"> показателей, говорит она. Слабая инвестиционная активность, в том числе в таких отраслях, как строительство, транспорт, сельское хозяйство, говорят о том, что текущий уровень неопределенности высок, а заемное финансирование все еще слишком дорого, отмечает </w:t>
      </w:r>
      <w:proofErr w:type="spellStart"/>
      <w:r w:rsidRPr="00370A2C">
        <w:t>Мильчакова</w:t>
      </w:r>
      <w:proofErr w:type="spellEnd"/>
      <w:r w:rsidRPr="00370A2C">
        <w:t>. По ее словам, снижение морских перевозок и погрузок на сеть РЖД также может быть косвенным опережающим индикатором слабой экономической активности.</w:t>
      </w:r>
    </w:p>
    <w:p w14:paraId="7754FB10" w14:textId="77777777" w:rsidR="00FA2C8E" w:rsidRPr="00370A2C" w:rsidRDefault="00FA2C8E" w:rsidP="00FA2C8E">
      <w:r w:rsidRPr="00370A2C">
        <w:t xml:space="preserve">Поддержку росту ВВП окажет оживление нефтегазового экспорта на фоне высоких цен на нефть и высокого спроса на газ в </w:t>
      </w:r>
      <w:proofErr w:type="spellStart"/>
      <w:r w:rsidRPr="00370A2C">
        <w:t>Eвропе</w:t>
      </w:r>
      <w:proofErr w:type="spellEnd"/>
      <w:r w:rsidRPr="00370A2C">
        <w:t xml:space="preserve">, а также бюджетный импульс и постепенное оживление кредитования физлиц, которое повлияет положительно на потребительский спрос, говорит </w:t>
      </w:r>
      <w:proofErr w:type="spellStart"/>
      <w:r w:rsidRPr="00370A2C">
        <w:t>Мильчакова</w:t>
      </w:r>
      <w:proofErr w:type="spellEnd"/>
      <w:r w:rsidRPr="00370A2C">
        <w:t>.</w:t>
      </w:r>
    </w:p>
    <w:p w14:paraId="360772AF" w14:textId="12308548" w:rsidR="00FA2C8E" w:rsidRDefault="00FA2C8E" w:rsidP="00FA2C8E">
      <w:r w:rsidRPr="00370A2C">
        <w:t>По оценкам ВТБ, рост ВВП в этом году будет в районе 0,5%.</w:t>
      </w:r>
    </w:p>
    <w:p w14:paraId="1C8021D4" w14:textId="598144DC" w:rsidR="00361E0E" w:rsidRDefault="00361E0E" w:rsidP="00361E0E">
      <w:pPr>
        <w:pStyle w:val="2"/>
      </w:pPr>
      <w:bookmarkStart w:id="108" w:name="_Toc226095847"/>
      <w:r>
        <w:lastRenderedPageBreak/>
        <w:t>Независимая газета, 03.04.2026</w:t>
      </w:r>
      <w:r w:rsidRPr="00361E0E">
        <w:t xml:space="preserve">, </w:t>
      </w:r>
      <w:r>
        <w:t>Промышленникам нужна ключевая ставка в 9%</w:t>
      </w:r>
      <w:bookmarkEnd w:id="108"/>
    </w:p>
    <w:p w14:paraId="45CB83AE" w14:textId="77777777" w:rsidR="00361E0E" w:rsidRDefault="00361E0E" w:rsidP="00361E0E">
      <w:pPr>
        <w:pStyle w:val="3"/>
      </w:pPr>
      <w:bookmarkStart w:id="109" w:name="_Toc226095848"/>
      <w:r>
        <w:t xml:space="preserve">Опережающие и опросные индикаторы свидетельствуют о дальнейшем ухудшении ситуации в российской промышленности и экономике. Снижение спроса в промышленности обновило </w:t>
      </w:r>
      <w:proofErr w:type="spellStart"/>
      <w:r>
        <w:t>постковидный</w:t>
      </w:r>
      <w:proofErr w:type="spellEnd"/>
      <w:r>
        <w:t xml:space="preserve"> рекорд, прогнозы продаж вернулись к худшим с марта 2022 года значениям. Доступность кредитов для промышленности закрепилась на худших со времен кризиса 2008–2009 годов значениях. В Центробанке заявляют, что экономика готова к выходу из перегрева. Экономисты же считают, что гражданский сектор экономики РФ близок к уровням 2008–2009 годов и можно говорить о масштабном охлаждении.</w:t>
      </w:r>
      <w:bookmarkEnd w:id="109"/>
    </w:p>
    <w:p w14:paraId="2B877571" w14:textId="77777777" w:rsidR="00361E0E" w:rsidRDefault="00361E0E" w:rsidP="00361E0E">
      <w:r>
        <w:t>Важный показатель ситуации в экономике – погрузка на сети «Российских железных дорог» («РЖД»). Как сообщили в четверг в пресс-службе компании, в марте погрузка сократилась на 2,1% в годовом выражении, до 95,6 млн т. При этом к марту 2024 года спад составил 9%, а к 2019 году – почти 16%.</w:t>
      </w:r>
    </w:p>
    <w:p w14:paraId="06B1319E" w14:textId="77777777" w:rsidR="00361E0E" w:rsidRDefault="00361E0E" w:rsidP="00361E0E">
      <w:r>
        <w:t>Погрузка за январь–март 2026 года, по оперативным данным, составила 269,1 млн т, что на 3,1% меньше, чем за аналогичный период прошлого года, сообщает РЖД. Снижение по итогам трех месяцев наблюдалось в погрузке каменного угля, кокса, нефти, различных труб, черных металлов, строительных грузов и промышленного сырья. «Основное влияние на показатели погрузки в целом оказывает снижение объема предъявления массовых грузов из-за спада активности в ряде отраслей, прежде всего угольной, металлургии, строительной и других», – замечают в компании.</w:t>
      </w:r>
    </w:p>
    <w:p w14:paraId="56C92B67" w14:textId="77777777" w:rsidR="00361E0E" w:rsidRDefault="00361E0E" w:rsidP="00361E0E">
      <w:r>
        <w:t xml:space="preserve">В российской промышленности всплеск позитива конца 2025 года в первом квартале 2026-го сошел на нет, приходят к выводу в Институте народнохозяйственного прогнозирования (ИНП) РАН. В частности, прогнозы спроса на продукцию в марте оказались на худшем с марта 2022 года уровне. А во втором квартале промышленность ожидает худшей с начала СВО динамики продаж, сообщает эксперт ИНП РАН Сергей </w:t>
      </w:r>
      <w:proofErr w:type="spellStart"/>
      <w:r>
        <w:t>Цухло</w:t>
      </w:r>
      <w:proofErr w:type="spellEnd"/>
      <w:r>
        <w:t>.</w:t>
      </w:r>
    </w:p>
    <w:p w14:paraId="7E92E050" w14:textId="77777777" w:rsidR="00361E0E" w:rsidRDefault="00361E0E" w:rsidP="00361E0E">
      <w:r>
        <w:t xml:space="preserve">Резко ухудшилась в марте, судя по результатам опросов промпредприятий, и динамика производства промышленной продукции. Баланс фактических изменений выпуска опустился почти до худших </w:t>
      </w:r>
      <w:proofErr w:type="spellStart"/>
      <w:r>
        <w:t>постковидных</w:t>
      </w:r>
      <w:proofErr w:type="spellEnd"/>
      <w:r>
        <w:t xml:space="preserve"> значений показателя, которые были получены в сентябре 2025-го. А планы выпуска продукции, которые в декабре–январе активно росли, уже в марте опустились до худших с марта 2022 года значений.</w:t>
      </w:r>
    </w:p>
    <w:p w14:paraId="63B44B5B" w14:textId="77777777" w:rsidR="00361E0E" w:rsidRDefault="00361E0E" w:rsidP="00361E0E">
      <w:r>
        <w:t xml:space="preserve">Неудовлетворенность предприятий уровнем использования машин и оборудования в марте достигла максимума, сообщает Сергей </w:t>
      </w:r>
      <w:proofErr w:type="spellStart"/>
      <w:r>
        <w:t>Цухло</w:t>
      </w:r>
      <w:proofErr w:type="spellEnd"/>
      <w:r>
        <w:t>. «Рукотворное охлаждение экономики сформировало в промышленности худшую структуру оценок загрузки мощностей для всего периода мониторинга этого показателя в 2014–2026 годы. В первом квартале 2026 года доля нормальных оценок опустилась до 36%, что стало абсолютным минимумом и в два раза хуже лучшего значения, зарегистрированного в третьем квартале 2023-го», – подчеркивает он. Эксперт также отмечает, что снижение удовлетворенности степенью использования мощностей началось в промышленности после второго квартала 2024 года, когда о нормальной загрузке мощностей сообщили 70% предприятий.</w:t>
      </w:r>
    </w:p>
    <w:p w14:paraId="16BBCA49" w14:textId="77777777" w:rsidR="00361E0E" w:rsidRDefault="00361E0E" w:rsidP="00361E0E">
      <w:r>
        <w:lastRenderedPageBreak/>
        <w:t>Кроме того, обращают внимание в ИНП РАН, российские предприятия в текущем году пересмотрели свои оценки значения ключевой ставки, способной запустить устойчивый промышленный рост, рост инвестиций и заимствований. Теперь предприятия планируют начать увеличивать выпуск только при снижении ключевой ставки до 11–10%, при этом в прошлом году они планировали наращивать производство уже при ставке в 13–12%.</w:t>
      </w:r>
    </w:p>
    <w:p w14:paraId="3D4C1F65" w14:textId="77777777" w:rsidR="00361E0E" w:rsidRDefault="00361E0E" w:rsidP="00361E0E">
      <w:r>
        <w:t>Одна из главнейших проблем промышленности – это по-прежнему низкая доступность кредитования. По оценкам самих предприятий, в первом квартале она оказалась на худшем со времен кризиса 2008–2009 годов уровне. Нормальным уровень кредитования считает только треть предприятий. Компании начнут занимать при снижении ключевой ставки до 11–10%, а массовым кредитование станет при снижении ставки до 9–7%, сообщают в ИНП РАН.</w:t>
      </w:r>
    </w:p>
    <w:p w14:paraId="2C5D4D78" w14:textId="77777777" w:rsidR="00361E0E" w:rsidRDefault="00361E0E" w:rsidP="00361E0E">
      <w:r>
        <w:t xml:space="preserve">Начать инвестировать российская промышленность также теперь готова при снижении ключевой ставки до 11–10%, однако большинство предприятий ждут ее снижения до 9–7%. При этом общая удовлетворенность фактическим объемом инвестиций в первом квартале этого года опустилась до минимума всего периода мониторинга этого показателя за 2010–2026 годы, замечает </w:t>
      </w:r>
      <w:proofErr w:type="spellStart"/>
      <w:r>
        <w:t>Цухло</w:t>
      </w:r>
      <w:proofErr w:type="spellEnd"/>
      <w:r>
        <w:t>. Так, только 37% предприятий посчитали свои инвестиции начала текущего года нормальными. Для сравнения: двумя годами ранее почти 80% предприятий оценили их объемы как достаточные.</w:t>
      </w:r>
    </w:p>
    <w:p w14:paraId="1271BE07" w14:textId="77777777" w:rsidR="00361E0E" w:rsidRDefault="00361E0E" w:rsidP="00361E0E">
      <w:r>
        <w:t xml:space="preserve">Российские производители в марте зафиксировали дальнейшее ухудшение условий работы, сообщают в S&amp;P </w:t>
      </w:r>
      <w:proofErr w:type="spellStart"/>
      <w:r>
        <w:t>Global</w:t>
      </w:r>
      <w:proofErr w:type="spellEnd"/>
      <w:r>
        <w:t>. Так, индекс деловой активности (PMI) обрабатывающих отраслей РФ в марте 2026 года опустился до отметки 48,3 пункта с 49,5 пункта месяцем ранее. Напомним, значение индекса выше 50 говорит о росте деловой активности, ниже 50 – о его спаде.</w:t>
      </w:r>
    </w:p>
    <w:p w14:paraId="3093C652" w14:textId="77777777" w:rsidR="00361E0E" w:rsidRDefault="00361E0E" w:rsidP="00361E0E">
      <w:r>
        <w:t>Как отмечают аналитики, спад ускорился на фоне более быстрого сокращения объемов производства и новых заказов из-за ослабления спроса. Снижение производственных потребностей также привело к самому резкому сокращению закупок сырья с марта 2022 года, при этом компании одновременно сокращали численность персонала и запасы. Деловая уверенность предприятий упала до самого низкого уровня почти за четыре года на фоне опасений по поводу покупательной способности потребителей.</w:t>
      </w:r>
    </w:p>
    <w:p w14:paraId="302BFEF9" w14:textId="77777777" w:rsidR="00361E0E" w:rsidRDefault="00361E0E" w:rsidP="00361E0E">
      <w:r>
        <w:t>Все больше отраслей и секторов экономики России входят либо в рецессию, либо в жесткий кризис, подчеркивает финансовый аналитик Павел Рябов (</w:t>
      </w:r>
      <w:proofErr w:type="spellStart"/>
      <w:r>
        <w:t>Telegram</w:t>
      </w:r>
      <w:proofErr w:type="spellEnd"/>
      <w:r>
        <w:t xml:space="preserve">-канал </w:t>
      </w:r>
      <w:proofErr w:type="spellStart"/>
      <w:r>
        <w:t>Spydell_finance</w:t>
      </w:r>
      <w:proofErr w:type="spellEnd"/>
      <w:r>
        <w:t xml:space="preserve">). «Экономика разделяется на явно кризисные отрасли, сегменты в стагнации и растущие отрасли. Однако растущие отрасли практически полностью (взвешивая на долю отраслей по выручке) синхронизированы с государственным спросом, а с изоляцией фактора </w:t>
      </w:r>
      <w:proofErr w:type="spellStart"/>
      <w:r>
        <w:t>госспроса</w:t>
      </w:r>
      <w:proofErr w:type="spellEnd"/>
      <w:r>
        <w:t xml:space="preserve"> получается, что падение заметно превышает пик снижения 2015–2016 годов, и по жесткости кризисных процессов (с накопленным воздействием) здесь уже справедливо сравнение с 2009 годом», – считает он.</w:t>
      </w:r>
    </w:p>
    <w:p w14:paraId="22E15F5D" w14:textId="77777777" w:rsidR="00361E0E" w:rsidRDefault="00361E0E" w:rsidP="00361E0E">
      <w:r>
        <w:t>«Гражданское производство интегрально в сильнейшем кризисе с 2009 года, полностью нейтрализовав рост 2023–2024 годов, опускаясь до показателей 2016–2021 годов, но обработку все еще держит ОПК, хотя и он теряет импульс роста», – говорит экономист.</w:t>
      </w:r>
    </w:p>
    <w:p w14:paraId="3B144282" w14:textId="77777777" w:rsidR="00361E0E" w:rsidRDefault="00361E0E" w:rsidP="00361E0E">
      <w:r>
        <w:t xml:space="preserve">Так, обрабатывающая промышленность снижается максимальными темпами с 2022 года – тогда на пике кризиса снижение было в моменте 3,2%, сейчас 2,8–3%. При этом 17 отраслей обрабатывающей промышленности, имеющих вес 71,8% по выручке, снижаются, обеспечивая негативный вклад в общее снижение в обрабатывающем </w:t>
      </w:r>
      <w:r>
        <w:lastRenderedPageBreak/>
        <w:t>секторе на 2,8% в годовом выражении в феврале, сообщает Павел Рябов. И только семь отраслей в секторе демонстрируют положительную динамику, имея вес в 28,2% в структуре обрабатывающей промышленности.</w:t>
      </w:r>
    </w:p>
    <w:p w14:paraId="13485942" w14:textId="77777777" w:rsidR="00361E0E" w:rsidRDefault="00361E0E" w:rsidP="00361E0E">
      <w:r>
        <w:t xml:space="preserve">В целом же промышленное производство в России продолжает сокращаться максимальными темпами с 2022 года. По итогам февраля </w:t>
      </w:r>
      <w:proofErr w:type="spellStart"/>
      <w:r>
        <w:t>промпроизводство</w:t>
      </w:r>
      <w:proofErr w:type="spellEnd"/>
      <w:r>
        <w:t xml:space="preserve"> сократилось на 0,9% в годовом выражении, после снижения на 0,8% в январе. Последний раз столь слабая динамика наблюдалась в начале 2023-го, а по устойчивому снижению – в 2022 году, обращает внимание Рябов.</w:t>
      </w:r>
    </w:p>
    <w:p w14:paraId="5994FF42" w14:textId="77777777" w:rsidR="00361E0E" w:rsidRDefault="00361E0E" w:rsidP="00361E0E">
      <w:r>
        <w:t xml:space="preserve">Общая ситуация в экономике повторяет тенденции в промышленности. Индекс выпуска товаров и услуг по базовым видам экономической деятельности снизился на 2,44% год к году (г/г) в феврале после падения на 3,2% в январе. «За два месяца снижение составило 2,8%, что примерно сопоставимо со самым слабым периодом в 2022-м (–3,3% г/г за 2 месяца в мае-июне) и в 2015-м (–2,9% г/г в апреле-мае), но это с учетом положительного эффекта «драйверов роста» в </w:t>
      </w:r>
      <w:proofErr w:type="spellStart"/>
      <w:r>
        <w:t>госсегменте</w:t>
      </w:r>
      <w:proofErr w:type="spellEnd"/>
      <w:r>
        <w:t>», – добавляет аналитик.</w:t>
      </w:r>
    </w:p>
    <w:p w14:paraId="44116F5A" w14:textId="77777777" w:rsidR="00361E0E" w:rsidRDefault="00361E0E" w:rsidP="00361E0E">
      <w:r>
        <w:t>«Ситуация в промышленности характеризуется устойчивой стагнацией, которая с начала 2026 года перешла в фазу спада. Показатели спроса, выпуска и занятости достигли уровней, сопоставимых с кризисными эпизодами 2020 и 2022 годов, а по ряду показателей (инвестиционная удовлетворенность, доступность кредитов) – с кризисом 2008–2009 годов», – соглашается научный сотрудник лаборатории отраслевых рынков и инфраструктуры Института Гайдара Анастасия Левченко.</w:t>
      </w:r>
    </w:p>
    <w:p w14:paraId="6BE9AA82" w14:textId="77777777" w:rsidR="00361E0E" w:rsidRDefault="00361E0E" w:rsidP="00361E0E">
      <w:r>
        <w:t>При этом в российском Центробанке уверяют, что экономика РФ приблизилась к закрытию разрыва выпуска (выходу из перегрева), что может произойти раньше, чем ожидалось ранее. Об этом говорится в опубликованном ЦБ резюме по обсуждению ключевой ставки на заседании 20 марта. «По оперативным данным, в первом квартале 2026 года рост экономики существенно замедлился», – говорится в резюме. А экономическая активность в начале 2026 года складывается более сдержанной, чем ожидал ЦБ в феврале.</w:t>
      </w:r>
    </w:p>
    <w:p w14:paraId="7E3F1CC2" w14:textId="77777777" w:rsidR="00361E0E" w:rsidRDefault="00361E0E" w:rsidP="00361E0E">
      <w:r>
        <w:t xml:space="preserve">Как сообщают в ведомстве Эльвиры </w:t>
      </w:r>
      <w:proofErr w:type="spellStart"/>
      <w:r>
        <w:t>Набиуллиной</w:t>
      </w:r>
      <w:proofErr w:type="spellEnd"/>
      <w:r>
        <w:t>, экономика приблизилась к закрытию разрыва выпуска, однако он пока остается слабоположительным. «Более сдержанная, чем ожидалось, динамика внутреннего спроса указывает на то, что разрыв выпуска может закрыться быстрее, чем предполагалось в февральском прогнозе», – отмечают в ЦБ. В февральском комментарии к прогнозу говорилось, что «положительный разрыв выпуска под влиянием жестких денежно-кредитных условий закроется в 1-м полугодии 2026 года».</w:t>
      </w:r>
    </w:p>
    <w:p w14:paraId="563F2F18" w14:textId="77777777" w:rsidR="00361E0E" w:rsidRDefault="00361E0E" w:rsidP="00361E0E">
      <w:r>
        <w:t>В ЦБ при этом констатируют наличие «пространства для снижения ключевой ставки». «Ослабление перегрева внутреннего спроса происходит даже быстрее, чем предполагалось в февральском прогнозе ЦБ. Сохранение ставки на текущем уровне в этих условиях может создать риски избыточного охлаждения экономики и последующего сильного отклонения инфляции вниз от цели», – отметили в ЦБ риски возможного переохлаждения экономики при сохранении ставки.</w:t>
      </w:r>
    </w:p>
    <w:p w14:paraId="50FE85DB" w14:textId="77777777" w:rsidR="00361E0E" w:rsidRDefault="00361E0E" w:rsidP="00361E0E">
      <w:r>
        <w:t xml:space="preserve">Комментируя динамику опережающих индикаторов в марте, аналитик </w:t>
      </w:r>
      <w:proofErr w:type="spellStart"/>
      <w:r>
        <w:t>Freedom</w:t>
      </w:r>
      <w:proofErr w:type="spellEnd"/>
      <w:r>
        <w:t xml:space="preserve"> </w:t>
      </w:r>
      <w:proofErr w:type="spellStart"/>
      <w:r>
        <w:t>Finance</w:t>
      </w:r>
      <w:proofErr w:type="spellEnd"/>
      <w:r>
        <w:t xml:space="preserve"> </w:t>
      </w:r>
      <w:proofErr w:type="spellStart"/>
      <w:r>
        <w:t>Global</w:t>
      </w:r>
      <w:proofErr w:type="spellEnd"/>
      <w:r>
        <w:t xml:space="preserve"> Владимир Чернов полагает, что такая комбинация факторов говорит о переходе промышленности в фазу охлаждения. «Основные причины заключаются в жестких денежно-кредитных условиях, слабом внутреннем спросе и накопленном эффекте </w:t>
      </w:r>
      <w:r>
        <w:lastRenderedPageBreak/>
        <w:t>высокой стоимости заимствований, который с лагом 6–9 месяцев начинает давить на производство и инвестиции, так как стоимость обслуживания самого долга тоже растет вместе с его накоплением. Дополнительно сдерживает активность неопределенность по внешним рынкам. В результате российская экономика в целом замедляется, а промышленность как наиболее чувствительный сектор к циклу реагирует первой», – говорит он.</w:t>
      </w:r>
    </w:p>
    <w:p w14:paraId="4F62101A" w14:textId="77777777" w:rsidR="00361E0E" w:rsidRDefault="00361E0E" w:rsidP="00361E0E">
      <w:r>
        <w:t>По сути, экономика выходит из перегретого состояния 2023–2024 годов в фазу жесткой посадки вне госсектора, продолжает директор по стратегии «Финам» Ярослав Кабаков. По его мнению, это еще не кризис в классическом смысле, но уже и не просто коррекция – формируется стагнация с риском углубления. «Давление идет сразу с нескольких сторон: дорогие деньги, замедление бюджетного импульса, сжатие потребления и структурный перекос в пользу ОПК, который вытесняет гражданские инвестиции», – перечисляет он.</w:t>
      </w:r>
    </w:p>
    <w:p w14:paraId="0010A4B8" w14:textId="77777777" w:rsidR="00361E0E" w:rsidRDefault="00361E0E" w:rsidP="00361E0E">
      <w:r>
        <w:t>«Количество новых заказов сокращается самыми быстрыми темпами с октября 2025 года, производство уменьшается, компании сокращают закупки сырья из-за падения спроса и высоких ставок, предприятия не видят смысла в расширении мощностей. Все это говорит о критическом ухудшении конъюнктуры в российской промышленности в марте 2026 года», – говорит ведущий эксперт «Финам Менеджмент» Дмитрий Баранов.</w:t>
      </w:r>
    </w:p>
    <w:p w14:paraId="198BD035" w14:textId="77777777" w:rsidR="00361E0E" w:rsidRDefault="00361E0E" w:rsidP="00361E0E">
      <w:r>
        <w:t xml:space="preserve">По мнению </w:t>
      </w:r>
      <w:proofErr w:type="spellStart"/>
      <w:r>
        <w:t>Кабакова</w:t>
      </w:r>
      <w:proofErr w:type="spellEnd"/>
      <w:r>
        <w:t>, в таких условиях промышленность в 2026 году с высокой вероятностью будет балансировать около нуля или уйдет в слабый минус, а экономика в целом покажет формальный рост на уровне статистической погрешности.</w:t>
      </w:r>
    </w:p>
    <w:p w14:paraId="564EAD49" w14:textId="23BF3EEC" w:rsidR="00361E0E" w:rsidRPr="00370A2C" w:rsidRDefault="00361E0E" w:rsidP="00361E0E">
      <w:r>
        <w:t>Ольга Соловьева</w:t>
      </w:r>
    </w:p>
    <w:p w14:paraId="761BAAA0" w14:textId="77777777" w:rsidR="00082813" w:rsidRPr="00370A2C" w:rsidRDefault="00082813" w:rsidP="00082813">
      <w:pPr>
        <w:pStyle w:val="2"/>
      </w:pPr>
      <w:bookmarkStart w:id="110" w:name="_Toc99271711"/>
      <w:bookmarkStart w:id="111" w:name="_Toc99318657"/>
      <w:bookmarkStart w:id="112" w:name="_Toc226095849"/>
      <w:r w:rsidRPr="00370A2C">
        <w:t>Коммерсантъ, 02.04.2026, Фондовый рынок отыгрался</w:t>
      </w:r>
      <w:bookmarkEnd w:id="112"/>
    </w:p>
    <w:p w14:paraId="712F87A9" w14:textId="77777777" w:rsidR="00082813" w:rsidRPr="00370A2C" w:rsidRDefault="00082813" w:rsidP="0093052D">
      <w:pPr>
        <w:pStyle w:val="3"/>
      </w:pPr>
      <w:bookmarkStart w:id="113" w:name="_Toc226095850"/>
      <w:r w:rsidRPr="00370A2C">
        <w:t>К 1 апреля индекс Московской биржи откатился к значениям полуторамесячной давности, полностью отыграв подъем, вызванный эскалацией конфликта на Ближнем Востоке. Снижение индекса в значительной степени определялось падением котировок акций нефтяных компаний. Эксперты связывают слабость рынка с нехваткой ликвидности на рынке акций, очередным укреплением рубля, а также слабым снижением ключевой ставки.</w:t>
      </w:r>
      <w:bookmarkEnd w:id="113"/>
    </w:p>
    <w:p w14:paraId="47744319" w14:textId="77777777" w:rsidR="00082813" w:rsidRPr="00370A2C" w:rsidRDefault="00082813" w:rsidP="00082813">
      <w:r w:rsidRPr="00370A2C">
        <w:t>По итогам торгов 1 апреля индекс Московской биржи закрылся на отметке 2775,24 пунктов, на 0,04% ниже закрытия предыдущего дня. При этом в ходе торгов он опускался до отметки 2764,64 пункта, минимального значения с середины февраля. Фактически российский рынок полностью нивелировал подъем начала марта, который наблюдался после начала боевых действий в районе Персидского залива (см. “Ъ” от 3 марта).</w:t>
      </w:r>
    </w:p>
    <w:p w14:paraId="523EF4B7" w14:textId="1B755021" w:rsidR="00082813" w:rsidRPr="00370A2C" w:rsidRDefault="00082813" w:rsidP="00082813">
      <w:r w:rsidRPr="00370A2C">
        <w:t xml:space="preserve">Снижение индекса на этой неделе ускорилось из-за падения котировок акций крупных нефтяных компаний, которые за два дня потеряли 3–7%. В лидерах снижении были акции </w:t>
      </w:r>
      <w:proofErr w:type="spellStart"/>
      <w:r w:rsidRPr="00370A2C">
        <w:t>НОВАТЭКа</w:t>
      </w:r>
      <w:proofErr w:type="spellEnd"/>
      <w:r w:rsidRPr="00370A2C">
        <w:t xml:space="preserve">, ЛУКОЙЛа, </w:t>
      </w:r>
      <w:r w:rsidR="00D5669F">
        <w:t>«</w:t>
      </w:r>
      <w:r w:rsidRPr="00370A2C">
        <w:t>Роснефти</w:t>
      </w:r>
      <w:r w:rsidR="00D5669F">
        <w:t>»</w:t>
      </w:r>
      <w:r w:rsidRPr="00370A2C">
        <w:t xml:space="preserve">. Причем государственная нефтяная компания накануне отчиталась о снижении чистой побыли в 2025 году по МСФО на 73%, что послужило дополнительным поводом для игры на понижение. </w:t>
      </w:r>
      <w:r w:rsidR="00D5669F">
        <w:t>«</w:t>
      </w:r>
      <w:r w:rsidRPr="00370A2C">
        <w:t>Боевые действия на Ближнем Востоке вносят неопределенность в дальнейшее развитие мировой экономики, в том числе экономики РФ, что не способствует развитию фондового рынка</w:t>
      </w:r>
      <w:r w:rsidR="00D5669F">
        <w:t>»</w:t>
      </w:r>
      <w:r w:rsidRPr="00370A2C">
        <w:t xml:space="preserve">, — отмечает старший аналитик ИК </w:t>
      </w:r>
      <w:r w:rsidR="00D5669F">
        <w:t>«</w:t>
      </w:r>
      <w:proofErr w:type="spellStart"/>
      <w:r w:rsidRPr="00370A2C">
        <w:t>Риком</w:t>
      </w:r>
      <w:proofErr w:type="spellEnd"/>
      <w:r w:rsidRPr="00370A2C">
        <w:t>-Траст</w:t>
      </w:r>
      <w:r w:rsidR="00D5669F">
        <w:t>»</w:t>
      </w:r>
      <w:r w:rsidRPr="00370A2C">
        <w:t xml:space="preserve"> Валерия Попова. При этом конфликт в </w:t>
      </w:r>
      <w:r w:rsidRPr="00370A2C">
        <w:lastRenderedPageBreak/>
        <w:t xml:space="preserve">Персидском заливе отодвигает на второй план и вопросы урегулирования ситуации в отношении Украины, что усиливает </w:t>
      </w:r>
      <w:proofErr w:type="spellStart"/>
      <w:r w:rsidRPr="00370A2C">
        <w:t>санкционные</w:t>
      </w:r>
      <w:proofErr w:type="spellEnd"/>
      <w:r w:rsidRPr="00370A2C">
        <w:t xml:space="preserve"> риски и ограничивает возможности международного сотрудничества для российских нефтяных компаний, отмечает эксперт.</w:t>
      </w:r>
    </w:p>
    <w:p w14:paraId="543EFA21" w14:textId="2E6357FB" w:rsidR="00082813" w:rsidRPr="00370A2C" w:rsidRDefault="00082813" w:rsidP="00082813">
      <w:r w:rsidRPr="00370A2C">
        <w:t xml:space="preserve">Сохраняется негативное отношении инвесторов и к ценным бумагам металлургических компаний. В частности, с начала марта акции </w:t>
      </w:r>
      <w:r w:rsidR="00D5669F">
        <w:t>«</w:t>
      </w:r>
      <w:r w:rsidRPr="00370A2C">
        <w:t>Северстали</w:t>
      </w:r>
      <w:r w:rsidR="00D5669F">
        <w:t>»</w:t>
      </w:r>
      <w:r w:rsidRPr="00370A2C">
        <w:t xml:space="preserve"> подешевели на 14%, </w:t>
      </w:r>
      <w:r w:rsidR="00D5669F">
        <w:t>«</w:t>
      </w:r>
      <w:r w:rsidRPr="00370A2C">
        <w:t>Норильского никеля</w:t>
      </w:r>
      <w:r w:rsidR="00D5669F">
        <w:t>»</w:t>
      </w:r>
      <w:r w:rsidRPr="00370A2C">
        <w:t xml:space="preserve"> — на 17%, ММК — на 19%. Даже ценные бумаги золотодобывающей компании </w:t>
      </w:r>
      <w:r w:rsidR="00D5669F">
        <w:t>«</w:t>
      </w:r>
      <w:r w:rsidRPr="00370A2C">
        <w:t>Полюс</w:t>
      </w:r>
      <w:r w:rsidR="00D5669F">
        <w:t>»</w:t>
      </w:r>
      <w:r w:rsidRPr="00370A2C">
        <w:t xml:space="preserve">, бывшие лидером рынка в первые два месяца года, за март потеряли более чем 19% стоимости. </w:t>
      </w:r>
      <w:r w:rsidR="00D5669F">
        <w:t>«</w:t>
      </w:r>
      <w:r w:rsidRPr="00370A2C">
        <w:t>Рост цен на углеводороды одновременно увеличивает себестоимость выплавки металлов и повышает опасения рецессии мировой экономики и, как следствие, падения спроса на них</w:t>
      </w:r>
      <w:r w:rsidR="00D5669F">
        <w:t>»</w:t>
      </w:r>
      <w:r w:rsidRPr="00370A2C">
        <w:t xml:space="preserve">, — объясняет ведущий инвестиционный аналитик </w:t>
      </w:r>
      <w:r w:rsidR="00D5669F">
        <w:t>«</w:t>
      </w:r>
      <w:proofErr w:type="spellStart"/>
      <w:r w:rsidRPr="00370A2C">
        <w:t>Го</w:t>
      </w:r>
      <w:proofErr w:type="spellEnd"/>
      <w:r w:rsidRPr="00370A2C">
        <w:t xml:space="preserve"> Инвест</w:t>
      </w:r>
      <w:r w:rsidR="00D5669F">
        <w:t>»</w:t>
      </w:r>
      <w:r w:rsidRPr="00370A2C">
        <w:t xml:space="preserve"> Никита Бредихин. А откат цен на рынке золота не способствует поддержанию интереса инвесторов к акциям золотодобывающих компаний.</w:t>
      </w:r>
    </w:p>
    <w:p w14:paraId="0F0EA22D" w14:textId="42D50CFA" w:rsidR="00082813" w:rsidRPr="00370A2C" w:rsidRDefault="00082813" w:rsidP="00082813">
      <w:r w:rsidRPr="00370A2C">
        <w:t xml:space="preserve">Профучастники считают, что в настоящее время основная причина слабости российского рынка заключается в нехватке ликвидности. </w:t>
      </w:r>
      <w:r w:rsidR="00D5669F">
        <w:t>«</w:t>
      </w:r>
      <w:r w:rsidRPr="00370A2C">
        <w:t>Рынок облигаций перетягивает на себя значительную часть капитала, в то время как на рынке акций капитал перетекает только между секторами и отдельными бумагами</w:t>
      </w:r>
      <w:r w:rsidR="00D5669F">
        <w:t>»</w:t>
      </w:r>
      <w:r w:rsidRPr="00370A2C">
        <w:t xml:space="preserve">, — поясняет господин Бредихин. При этом инвесторов не устраивают темпы снижения ключевой ставки, а также достаточно резкие сигналы ЦБ о том, что регулятор не гарантирует снижения ключевой ставки в дальнейшем, считают эксперты. Дополнительно на российский рынок оказывает давление укрепление рубля, указывает аналитик УК </w:t>
      </w:r>
      <w:r w:rsidR="00D5669F">
        <w:t>«</w:t>
      </w:r>
      <w:r w:rsidRPr="00370A2C">
        <w:t>Ингосстрах-Инвестиции</w:t>
      </w:r>
      <w:r w:rsidR="00D5669F">
        <w:t>»</w:t>
      </w:r>
      <w:r w:rsidRPr="00370A2C">
        <w:t xml:space="preserve"> Артем </w:t>
      </w:r>
      <w:proofErr w:type="spellStart"/>
      <w:r w:rsidRPr="00370A2C">
        <w:t>Аутлев</w:t>
      </w:r>
      <w:proofErr w:type="spellEnd"/>
      <w:r w:rsidRPr="00370A2C">
        <w:t>. В последней декаде марта внебиржевой курс доллара опустился ниже 82 руб./$, а 1 апреля откатился до 80,3 руб./$. При этом во второй декаде был зафиксирован спекулятивный рост американской валюты, котировки которой приближались к 87 руб./$ (см. “Ъ” от 20 марта).</w:t>
      </w:r>
    </w:p>
    <w:p w14:paraId="35E6AE2E" w14:textId="0A7E73DB" w:rsidR="00111D7C" w:rsidRPr="00370A2C" w:rsidRDefault="00082813" w:rsidP="00082813">
      <w:r w:rsidRPr="00370A2C">
        <w:t xml:space="preserve">К концу апреля индекс Московской биржи может откатиться к уровню 2700 пунктов, учитывая отсутствие краткосрочных позитивных факторов, ожидают участники рынка. Вызвать всплеск активности может начало полномасштабной наземной операции США против Ирана, так как это </w:t>
      </w:r>
      <w:r w:rsidR="00D5669F">
        <w:t>«</w:t>
      </w:r>
      <w:r w:rsidRPr="00370A2C">
        <w:t>неминуемо вызовет скачок цен на нефть и повышенный спрос на защитные активы, например, золото</w:t>
      </w:r>
      <w:r w:rsidR="00D5669F">
        <w:t>»</w:t>
      </w:r>
      <w:r w:rsidRPr="00370A2C">
        <w:t xml:space="preserve">, указывает старший инвестиционный аналитик </w:t>
      </w:r>
      <w:r w:rsidR="00D5669F">
        <w:t>«</w:t>
      </w:r>
      <w:r w:rsidRPr="00370A2C">
        <w:t>Альфа-Инвестиций</w:t>
      </w:r>
      <w:r w:rsidR="00D5669F">
        <w:t>»</w:t>
      </w:r>
      <w:r w:rsidRPr="00370A2C">
        <w:t xml:space="preserve"> Игорь Галактионов. Однако даже в этом случае положительный эффект будет временным, так как ключевым ограничением для роста индекса выступает высокая ключевая ставка, отмечает Валерия Попова. Стабильный рост индексу могла бы обеспечить нормализация ликвидности после поступления дивидендов за 2025 год, считает господин Бредихин.</w:t>
      </w:r>
    </w:p>
    <w:p w14:paraId="51CA1C80" w14:textId="0896EE0E" w:rsidR="00082813" w:rsidRPr="006A74AF" w:rsidRDefault="006D382D" w:rsidP="00082813">
      <w:hyperlink r:id="rId32" w:history="1">
        <w:r w:rsidR="00082813" w:rsidRPr="00370A2C">
          <w:rPr>
            <w:rStyle w:val="a3"/>
          </w:rPr>
          <w:t>https://www.kommersant.ru/doc/8553181</w:t>
        </w:r>
      </w:hyperlink>
    </w:p>
    <w:p w14:paraId="66A06316" w14:textId="2B91CAD5" w:rsidR="0092655D" w:rsidRPr="0092655D" w:rsidRDefault="0092655D" w:rsidP="0092655D">
      <w:pPr>
        <w:pStyle w:val="2"/>
      </w:pPr>
      <w:bookmarkStart w:id="114" w:name="_Toc226095851"/>
      <w:r w:rsidRPr="0092655D">
        <w:lastRenderedPageBreak/>
        <w:t>Ведомости, 03.04.2026</w:t>
      </w:r>
      <w:r w:rsidRPr="00843359">
        <w:t xml:space="preserve">, </w:t>
      </w:r>
      <w:r w:rsidRPr="0092655D">
        <w:t xml:space="preserve">«Альфа-инвестиции» ждут рывка индекса </w:t>
      </w:r>
      <w:proofErr w:type="spellStart"/>
      <w:r w:rsidRPr="0092655D">
        <w:t>Мосбиржи</w:t>
      </w:r>
      <w:proofErr w:type="spellEnd"/>
      <w:r w:rsidRPr="0092655D">
        <w:t xml:space="preserve"> вплоть до 3400 пунктов</w:t>
      </w:r>
      <w:bookmarkEnd w:id="114"/>
    </w:p>
    <w:p w14:paraId="3473A0A3" w14:textId="77777777" w:rsidR="0092655D" w:rsidRPr="0092655D" w:rsidRDefault="0092655D" w:rsidP="0092655D">
      <w:pPr>
        <w:pStyle w:val="3"/>
      </w:pPr>
      <w:bookmarkStart w:id="115" w:name="_Toc226095852"/>
      <w:r w:rsidRPr="0092655D">
        <w:t xml:space="preserve">Индекс </w:t>
      </w:r>
      <w:proofErr w:type="spellStart"/>
      <w:r w:rsidRPr="0092655D">
        <w:t>Мосбиржи</w:t>
      </w:r>
      <w:proofErr w:type="spellEnd"/>
      <w:r w:rsidRPr="0092655D">
        <w:t xml:space="preserve"> может вырасти до 3200-3400 пунктов в течение ближайших 12 месяцев, допустили аналитики "Альфа-инвестиций" в новой стратегии, с которой ознакомились "Ведомости". Это подразумевает потенциал роста на 15,3-22,6% от текущего уровня. Средняя дивидендная доходность акций из состава </w:t>
      </w:r>
      <w:proofErr w:type="spellStart"/>
      <w:r w:rsidRPr="0092655D">
        <w:t>бенчмарка</w:t>
      </w:r>
      <w:proofErr w:type="spellEnd"/>
      <w:r w:rsidRPr="0092655D">
        <w:t xml:space="preserve"> в 2026 г. может быть в диапазоне 7-8%, ожидают в брокере </w:t>
      </w:r>
      <w:proofErr w:type="spellStart"/>
      <w:r w:rsidRPr="0092655D">
        <w:t>Альфа-банка</w:t>
      </w:r>
      <w:proofErr w:type="spellEnd"/>
      <w:r w:rsidRPr="0092655D">
        <w:t>. Основную сессию 2 апреля индекс завершил на уровне 2774,4 пункта. Дальнейшую динамику рынка определят три ключевых фактора: монетарная и геополитика, а также сырьевые цены.</w:t>
      </w:r>
      <w:bookmarkEnd w:id="115"/>
    </w:p>
    <w:p w14:paraId="52E66E52" w14:textId="77777777" w:rsidR="0092655D" w:rsidRPr="0092655D" w:rsidRDefault="0092655D" w:rsidP="0092655D">
      <w:r w:rsidRPr="0092655D">
        <w:t>Асимметрия рисков</w:t>
      </w:r>
    </w:p>
    <w:p w14:paraId="6D232936" w14:textId="77777777" w:rsidR="0092655D" w:rsidRPr="0092655D" w:rsidRDefault="0092655D" w:rsidP="0092655D">
      <w:r w:rsidRPr="0092655D">
        <w:t xml:space="preserve">2026 год начался с обострения на Ближнем Востоке, скачка цен на драгоценные металлы и нефть, перечисляют аналитики "Альфа-инвестиций". Закрытие Ормузского пролива Ираном вынудило США смягчить санкции против российской нефти, а страны - участницы МЭА - распаковать стратегические резервы, напоминают в брокере. Все это дало импульс бумагам отечественных экспортеров, особенно на фоне ослабления рубля (доллар окреп на 2,7% за </w:t>
      </w:r>
      <w:r w:rsidRPr="0092655D">
        <w:rPr>
          <w:lang w:val="en-US"/>
        </w:rPr>
        <w:t>I</w:t>
      </w:r>
      <w:r w:rsidRPr="0092655D">
        <w:t xml:space="preserve"> квартал), указывают эксперты. Но подъем акций оказался относительно скромным (индекс </w:t>
      </w:r>
      <w:proofErr w:type="spellStart"/>
      <w:r w:rsidRPr="0092655D">
        <w:t>Мосбиржи</w:t>
      </w:r>
      <w:proofErr w:type="spellEnd"/>
      <w:r w:rsidRPr="0092655D">
        <w:t xml:space="preserve"> прибавил 0,35% за квартал): рост сдерживают неопределенность в геополитике, замедление экономики и жесткая денежно-кредитная политика (ДКП), перечисляют они. Также рынку не хватает ликвидности - притоки в бумаги экспортеров сопровождаются оттоками из других секторов, добавили аналитики.</w:t>
      </w:r>
    </w:p>
    <w:p w14:paraId="78F0EC42" w14:textId="77777777" w:rsidR="0092655D" w:rsidRPr="0092655D" w:rsidRDefault="0092655D" w:rsidP="0092655D">
      <w:r w:rsidRPr="0092655D">
        <w:t>Развитие ситуации на Ближнем Востоке определит динамику сырьевых рынков и, соответственно, экспортную выручку российских компаний и курс рубля, рассуждают в "Альфа-инвестициях". Неопределенность вокруг украинского конфликта поддерживает осторожность инвесторов, констатируют эксперты, которые в своих прогнозах отталкиваются от сохранения статус-кво.</w:t>
      </w:r>
    </w:p>
    <w:p w14:paraId="4DA4928B" w14:textId="77777777" w:rsidR="0092655D" w:rsidRPr="0092655D" w:rsidRDefault="0092655D" w:rsidP="0092655D">
      <w:r w:rsidRPr="0092655D">
        <w:t xml:space="preserve">Рубль во </w:t>
      </w:r>
      <w:r w:rsidRPr="0092655D">
        <w:rPr>
          <w:lang w:val="en-US"/>
        </w:rPr>
        <w:t>II</w:t>
      </w:r>
      <w:r w:rsidRPr="0092655D">
        <w:t xml:space="preserve"> квартале будет стабилен или даже может немного укрепиться до 78-80 руб./$ благодаря всплеску поступлений экспортной выручки и отказу Минфина от покупки валюты, ожидают в брокере </w:t>
      </w:r>
      <w:proofErr w:type="spellStart"/>
      <w:r w:rsidRPr="0092655D">
        <w:t>Альфа-банка</w:t>
      </w:r>
      <w:proofErr w:type="spellEnd"/>
      <w:r w:rsidRPr="0092655D">
        <w:t>. Но на более долгосрочном горизонте, считают они, большинство факторов говорят в пользу его ослабления - до 88 руб./$ к концу года.</w:t>
      </w:r>
    </w:p>
    <w:p w14:paraId="3D96ADFF" w14:textId="77777777" w:rsidR="0092655D" w:rsidRPr="00843359" w:rsidRDefault="0092655D" w:rsidP="0092655D">
      <w:r w:rsidRPr="00843359">
        <w:t>Снижение ключевой ставки выступает главным внутренним драйвером - падает давление на бизнес, поддерживается деловая активность, указывают аналитики. К концу 2026 г. они ждут ключевую ставку на уровне 12,5-13% годовых (сейчас - 15%) и постепенный рост интереса к акциям по мере снижения доходности консервативных инструментов.</w:t>
      </w:r>
    </w:p>
    <w:p w14:paraId="589DDEC3" w14:textId="77777777" w:rsidR="0092655D" w:rsidRPr="00843359" w:rsidRDefault="0092655D" w:rsidP="0092655D">
      <w:r w:rsidRPr="00843359">
        <w:t>Катализатором спроса на долевые бумаги станут рекомендации советов директоров и утверждение дивидендных выплат - на весну и лето приходится пик распределения прибыли, отметили в "Альфа-инвестициях". Также в брокере видят асимметрию рисков: потенциал снижения рынка из-за негативных новостей ограничен, а потенциал роста в случае позитивных геополитических изменений довольно существенный.</w:t>
      </w:r>
    </w:p>
    <w:p w14:paraId="3B77B17D" w14:textId="77777777" w:rsidR="0092655D" w:rsidRPr="00843359" w:rsidRDefault="0092655D" w:rsidP="0092655D">
      <w:r w:rsidRPr="00843359">
        <w:t xml:space="preserve">При таком положении дел в "Альфа-инвестициях" отдают предпочтение ликвидным бумагам крупных компаний первого эшелона с умеренной долговой нагрузкой и понятной дивидендной политикой. Фавориты этого года - Сбербанк, "Т-технологии", </w:t>
      </w:r>
      <w:r w:rsidRPr="00843359">
        <w:lastRenderedPageBreak/>
        <w:t>"Лукойл", "Роснефть", "</w:t>
      </w:r>
      <w:proofErr w:type="spellStart"/>
      <w:r w:rsidRPr="00843359">
        <w:t>Новатэк</w:t>
      </w:r>
      <w:proofErr w:type="spellEnd"/>
      <w:r w:rsidRPr="00843359">
        <w:t>", "</w:t>
      </w:r>
      <w:proofErr w:type="spellStart"/>
      <w:r w:rsidRPr="00843359">
        <w:t>Транснефть</w:t>
      </w:r>
      <w:proofErr w:type="spellEnd"/>
      <w:r w:rsidRPr="00843359">
        <w:t xml:space="preserve">", </w:t>
      </w:r>
      <w:proofErr w:type="spellStart"/>
      <w:r w:rsidRPr="0092655D">
        <w:rPr>
          <w:lang w:val="en-US"/>
        </w:rPr>
        <w:t>HeadHunter</w:t>
      </w:r>
      <w:proofErr w:type="spellEnd"/>
      <w:r w:rsidRPr="00843359">
        <w:t xml:space="preserve">, "Яндекс", </w:t>
      </w:r>
      <w:proofErr w:type="spellStart"/>
      <w:r w:rsidRPr="0092655D">
        <w:rPr>
          <w:lang w:val="en-US"/>
        </w:rPr>
        <w:t>Ozon</w:t>
      </w:r>
      <w:proofErr w:type="spellEnd"/>
      <w:r w:rsidRPr="00843359">
        <w:t>, "Полюс" и Х5.</w:t>
      </w:r>
    </w:p>
    <w:p w14:paraId="79E0C94B" w14:textId="77777777" w:rsidR="0092655D" w:rsidRPr="00843359" w:rsidRDefault="0092655D" w:rsidP="0092655D">
      <w:r w:rsidRPr="00843359">
        <w:t>Завышенный градус</w:t>
      </w:r>
    </w:p>
    <w:p w14:paraId="3F974DFD" w14:textId="77777777" w:rsidR="0092655D" w:rsidRPr="00843359" w:rsidRDefault="0092655D" w:rsidP="0092655D">
      <w:r w:rsidRPr="00843359">
        <w:t xml:space="preserve">Главный драйвер роста индекса </w:t>
      </w:r>
      <w:proofErr w:type="spellStart"/>
      <w:r w:rsidRPr="00843359">
        <w:t>Мосбиржи</w:t>
      </w:r>
      <w:proofErr w:type="spellEnd"/>
      <w:r w:rsidRPr="00843359">
        <w:t xml:space="preserve"> - это смягчение ДКП и ослабление рубля, согласна руководитель отдела анализа акций "</w:t>
      </w:r>
      <w:proofErr w:type="spellStart"/>
      <w:r w:rsidRPr="00843359">
        <w:t>Финама</w:t>
      </w:r>
      <w:proofErr w:type="spellEnd"/>
      <w:r w:rsidRPr="00843359">
        <w:t>" Наталья Малых. Но сейчас рынку не хватает новой ликвидности - инвесторы предпочитают держать капитал на депозитах и в облигациях, посетовала она. Прогноз "</w:t>
      </w:r>
      <w:proofErr w:type="spellStart"/>
      <w:r w:rsidRPr="00843359">
        <w:t>Финама</w:t>
      </w:r>
      <w:proofErr w:type="spellEnd"/>
      <w:r w:rsidRPr="00843359">
        <w:t xml:space="preserve">" по </w:t>
      </w:r>
      <w:proofErr w:type="spellStart"/>
      <w:r w:rsidRPr="00843359">
        <w:t>бенчмарку</w:t>
      </w:r>
      <w:proofErr w:type="spellEnd"/>
      <w:r w:rsidRPr="00843359">
        <w:t xml:space="preserve"> на конец года - 3450 пунктов (+24,4% от текущего значения) плюс около 7,3% дивидендной доходности.</w:t>
      </w:r>
    </w:p>
    <w:p w14:paraId="2A97B39C" w14:textId="77777777" w:rsidR="0092655D" w:rsidRPr="00843359" w:rsidRDefault="0092655D" w:rsidP="0092655D">
      <w:r w:rsidRPr="00843359">
        <w:t>Позитивный эффект от снижения ставок проявится в большей степени во втором полугодии, когда инвесторы начнут получать дивиденды и реинвестировать их, рассчитывает Малых. Пока индекс мало реагирует на снижение ключевой ставки из-за неопределенности вокруг украинского кризиса, санкций, а также признаков замедления экономики, рассуждает она. Точечное ослабление рестрикций со стороны США эксперт называет ситуативным.</w:t>
      </w:r>
    </w:p>
    <w:p w14:paraId="18D23334" w14:textId="77777777" w:rsidR="0092655D" w:rsidRPr="00843359" w:rsidRDefault="0092655D" w:rsidP="0092655D">
      <w:r w:rsidRPr="00843359">
        <w:t>На фоне конфликта на Ближнем Востоке выросли котировки бумаг нефтегазового сектора, но сдерживающим фактором для них стали участившиеся беспилотные атаки на экспортную инфраструктуру - это не позволит нефтяникам в полной мере воспользоваться улучшением конъюнктуры, обращает внимание Малых.</w:t>
      </w:r>
    </w:p>
    <w:p w14:paraId="530308F6" w14:textId="77777777" w:rsidR="0092655D" w:rsidRPr="00843359" w:rsidRDefault="0092655D" w:rsidP="0092655D">
      <w:r w:rsidRPr="00843359">
        <w:t>Выплаты дивидендов в 2026 г., по оценкам "</w:t>
      </w:r>
      <w:proofErr w:type="spellStart"/>
      <w:r w:rsidRPr="00843359">
        <w:t>Финама</w:t>
      </w:r>
      <w:proofErr w:type="spellEnd"/>
      <w:r w:rsidRPr="00843359">
        <w:t>", снизятся до 3,3 трлн руб. с 4 трлн руб. год назад, но в 2027 г. Малых ожидает их восстановления на фоне снижения ставок и девальвации рубля. Ключевым риском для рынка помимо геополитики она видит стагфляцию - одновременное снижение ВВП и высокую инфляцию, что ударит по спросу на сырье со стороны Азии, в сторону которой перестраивались логистика и продажи с 2022 г.</w:t>
      </w:r>
    </w:p>
    <w:p w14:paraId="367BB29D" w14:textId="77777777" w:rsidR="0092655D" w:rsidRPr="00843359" w:rsidRDefault="0092655D" w:rsidP="0092655D">
      <w:r w:rsidRPr="00843359">
        <w:t xml:space="preserve">Цель БКС по индексу </w:t>
      </w:r>
      <w:proofErr w:type="spellStart"/>
      <w:r w:rsidRPr="00843359">
        <w:t>Мосбиржи</w:t>
      </w:r>
      <w:proofErr w:type="spellEnd"/>
      <w:r w:rsidRPr="00843359">
        <w:t xml:space="preserve"> на ближайшие 12 месяцев - 3300 (+19% от текущего значения). Аналитики компании согласны, что ситуация на Ближнем Востоке играет важную для рынка роль и в базовом сценарии ожидают разблокировки Ормузского пролива в течение 2-3 месяцев. При росте цен на сырье с дальнейшей блокировкой пролива более чем на три месяца </w:t>
      </w:r>
      <w:proofErr w:type="spellStart"/>
      <w:r w:rsidRPr="00843359">
        <w:t>таргет</w:t>
      </w:r>
      <w:proofErr w:type="spellEnd"/>
      <w:r w:rsidRPr="00843359">
        <w:t xml:space="preserve"> БКС по </w:t>
      </w:r>
      <w:proofErr w:type="spellStart"/>
      <w:r w:rsidRPr="00843359">
        <w:t>бенчмарку</w:t>
      </w:r>
      <w:proofErr w:type="spellEnd"/>
      <w:r w:rsidRPr="00843359">
        <w:t xml:space="preserve"> составит 3600 пунктов (+29,8%). Среди ключевых рисков эксперты выделяют геополитическую нестабильность и бюджетные корректировки, которые могут быть менее инфляционными, чем ожидалось.</w:t>
      </w:r>
    </w:p>
    <w:p w14:paraId="4A831BCA" w14:textId="05DCE428" w:rsidR="0092655D" w:rsidRPr="006A74AF" w:rsidRDefault="0092655D" w:rsidP="0092655D">
      <w:r w:rsidRPr="006A74AF">
        <w:t>Михаил Спиридонов</w:t>
      </w:r>
    </w:p>
    <w:p w14:paraId="7454A86C" w14:textId="77777777" w:rsidR="00E71ED1" w:rsidRPr="00370A2C" w:rsidRDefault="00E71ED1" w:rsidP="00E71ED1">
      <w:pPr>
        <w:pStyle w:val="2"/>
      </w:pPr>
      <w:bookmarkStart w:id="116" w:name="_Hlk226027989"/>
      <w:bookmarkStart w:id="117" w:name="_Toc226095853"/>
      <w:r w:rsidRPr="00370A2C">
        <w:lastRenderedPageBreak/>
        <w:t>Известия, 02.04.2026, Серебряный ресурс: россияне старшего возраста массово возвращаются на рынок труда</w:t>
      </w:r>
      <w:bookmarkEnd w:id="117"/>
    </w:p>
    <w:p w14:paraId="6ECE2693" w14:textId="27ABE50D" w:rsidR="00E71ED1" w:rsidRPr="00370A2C" w:rsidRDefault="00E71ED1" w:rsidP="0093052D">
      <w:pPr>
        <w:pStyle w:val="3"/>
      </w:pPr>
      <w:bookmarkStart w:id="118" w:name="_Toc226095854"/>
      <w:r w:rsidRPr="00370A2C">
        <w:t xml:space="preserve">Российский рынок труда переживает заметный сдвиг: соискатели старшего возраста становятся одной из самых быстрорастущих категорий кандидатов. По данным hh.ru, в первом квартале 2026 года россияне старше 55 лет разместили или обновили более 903 тыс. резюме — на 15% больше, чем годом ранее. Одновременно выросла активность работодателей: с начала года они направили этой категории соискателей около 1,1 млн приглашений на вакансии. Эксперты связывают этот тренд с демографией, экономическими факторами и изменением подходов бизнеса к найму. Как трансформируется рынок труда и какую роль в нем играет старшее поколение — в материале </w:t>
      </w:r>
      <w:r w:rsidR="00D5669F">
        <w:t>«</w:t>
      </w:r>
      <w:r w:rsidRPr="00370A2C">
        <w:t>Известий</w:t>
      </w:r>
      <w:r w:rsidR="00D5669F">
        <w:t>»</w:t>
      </w:r>
      <w:r w:rsidRPr="00370A2C">
        <w:t>.</w:t>
      </w:r>
      <w:bookmarkEnd w:id="118"/>
    </w:p>
    <w:p w14:paraId="75AAD29B" w14:textId="77777777" w:rsidR="00E71ED1" w:rsidRPr="00370A2C" w:rsidRDefault="00E71ED1" w:rsidP="00E71ED1">
      <w:r w:rsidRPr="00370A2C">
        <w:t>Рост активности и новые ожидания</w:t>
      </w:r>
    </w:p>
    <w:p w14:paraId="355E723B" w14:textId="5BD6B832" w:rsidR="00E71ED1" w:rsidRPr="00370A2C" w:rsidRDefault="00E71ED1" w:rsidP="00E71ED1">
      <w:r w:rsidRPr="00370A2C">
        <w:t xml:space="preserve">Аналитика hh.ru (исследование имеется в распоряжении </w:t>
      </w:r>
      <w:r w:rsidR="00D5669F">
        <w:t>«</w:t>
      </w:r>
      <w:r w:rsidRPr="00370A2C">
        <w:t>Известий</w:t>
      </w:r>
      <w:r w:rsidR="00D5669F">
        <w:t>»</w:t>
      </w:r>
      <w:r w:rsidRPr="00370A2C">
        <w:t xml:space="preserve">) показывает, что рынок труда все активнее вовлекает кандидатов </w:t>
      </w:r>
      <w:r w:rsidR="00D5669F">
        <w:t>«</w:t>
      </w:r>
      <w:r w:rsidRPr="00370A2C">
        <w:t>серебряного возраста</w:t>
      </w:r>
      <w:r w:rsidR="00D5669F">
        <w:t>»</w:t>
      </w:r>
      <w:r w:rsidRPr="00370A2C">
        <w:t>. Работодатели направили более 1,1 млн приглашений: мужчинам — свыше 584 тыс., а женщинам — около 567 тыс.</w:t>
      </w:r>
    </w:p>
    <w:p w14:paraId="035106E5" w14:textId="77777777" w:rsidR="00E71ED1" w:rsidRPr="00370A2C" w:rsidRDefault="00E71ED1" w:rsidP="00E71ED1">
      <w:r w:rsidRPr="00370A2C">
        <w:t>При этом растут и зарплатные ожидания. В среднем по России медианный уровень желаемой оплаты труда достиг 80 тыс. рублей, тогда как соискатели старше 55 лет рассчитывают на 82,4 тыс. рублей в месяц. В группе 60+ ожидания ниже — около 70,8 тыс. рублей.</w:t>
      </w:r>
    </w:p>
    <w:p w14:paraId="56824147" w14:textId="735976E6" w:rsidR="00E71ED1" w:rsidRPr="00370A2C" w:rsidRDefault="00E71ED1" w:rsidP="00E71ED1">
      <w:r w:rsidRPr="00370A2C">
        <w:t xml:space="preserve">Одновременно сохраняется интерес к дополнительной занятости. По данным </w:t>
      </w:r>
      <w:r w:rsidR="00D5669F">
        <w:t>«</w:t>
      </w:r>
      <w:proofErr w:type="spellStart"/>
      <w:r w:rsidRPr="00370A2C">
        <w:t>Авито</w:t>
      </w:r>
      <w:proofErr w:type="spellEnd"/>
      <w:r w:rsidRPr="00370A2C">
        <w:t xml:space="preserve"> Подработки</w:t>
      </w:r>
      <w:r w:rsidR="00D5669F">
        <w:t>»</w:t>
      </w:r>
      <w:r w:rsidRPr="00370A2C">
        <w:t>, число соискателей старшего возраста, заинтересованных в подработке, выросло на 34%, а средний ожидаемый дополнительный доход составляет 34 805 рублей в месяц.</w:t>
      </w:r>
    </w:p>
    <w:p w14:paraId="5E0F2293" w14:textId="77777777" w:rsidR="00E71ED1" w:rsidRPr="00370A2C" w:rsidRDefault="00E71ED1" w:rsidP="00E71ED1">
      <w:r w:rsidRPr="00370A2C">
        <w:t>Какие профессии выбирают соискатели 55+</w:t>
      </w:r>
    </w:p>
    <w:p w14:paraId="05AE53D2" w14:textId="6213FF67" w:rsidR="00E71ED1" w:rsidRPr="00370A2C" w:rsidRDefault="00E71ED1" w:rsidP="00E71ED1">
      <w:r w:rsidRPr="00370A2C">
        <w:t xml:space="preserve">Интересы кандидатов старшего возраста делятся на два основных направления — офисные и рабочие профессии. В сегменте </w:t>
      </w:r>
      <w:r w:rsidR="00D5669F">
        <w:t>«</w:t>
      </w:r>
      <w:r w:rsidRPr="00370A2C">
        <w:t>белых воротничков</w:t>
      </w:r>
      <w:r w:rsidR="00D5669F">
        <w:t>»</w:t>
      </w:r>
      <w:r w:rsidRPr="00370A2C">
        <w:t xml:space="preserve"> наиболее популярны позиции бухгалтера (более 373 тыс. откликов), менеджера по продажам (свыше 308 тыс.) и администратора (более 171 тыс.). Высокий интерес сохраняется и к инженерным специальностям — свыше 390 тыс. откликов.</w:t>
      </w:r>
    </w:p>
    <w:p w14:paraId="0BD260C8" w14:textId="77777777" w:rsidR="00E71ED1" w:rsidRPr="00370A2C" w:rsidRDefault="00E71ED1" w:rsidP="00E71ED1">
      <w:r w:rsidRPr="00370A2C">
        <w:t>Среди рабочих профессий лидирует позиция водителя — на такие вакансии откликнулись более 385 тыс. раз. Также востребованы охранники, упаковщики, разнорабочие, продавцы и курьеры.</w:t>
      </w:r>
    </w:p>
    <w:p w14:paraId="20D782B1" w14:textId="77777777" w:rsidR="00E71ED1" w:rsidRPr="00370A2C" w:rsidRDefault="00E71ED1" w:rsidP="00E71ED1">
      <w:r w:rsidRPr="00370A2C">
        <w:t>Спрос со стороны работодателей во многом повторяет структуру предложения, но с акцентом на дефицитные сферы. Чаще всего кандидатов 55+ приглашают на позиции в промышленности, логистике, строительстве, розничной торговле, а также в финансах и административном сегменте.</w:t>
      </w:r>
    </w:p>
    <w:p w14:paraId="06BD9653" w14:textId="77777777" w:rsidR="00E71ED1" w:rsidRPr="00370A2C" w:rsidRDefault="00E71ED1" w:rsidP="00E71ED1">
      <w:r w:rsidRPr="00370A2C">
        <w:t>Почему старшее поколение возвращается на рынок труда</w:t>
      </w:r>
    </w:p>
    <w:p w14:paraId="323C8F59" w14:textId="77777777" w:rsidR="00E71ED1" w:rsidRPr="00370A2C" w:rsidRDefault="00E71ED1" w:rsidP="00E71ED1">
      <w:r w:rsidRPr="00370A2C">
        <w:t xml:space="preserve">Рост активности соискателей старшего возраста обусловлен сразу несколькими факторами, отмечает директор направления подбора персонала HR-холдинга </w:t>
      </w:r>
      <w:proofErr w:type="spellStart"/>
      <w:r w:rsidRPr="00370A2C">
        <w:t>Ventra</w:t>
      </w:r>
      <w:proofErr w:type="spellEnd"/>
      <w:r w:rsidRPr="00370A2C">
        <w:t xml:space="preserve"> Александра Наумова.</w:t>
      </w:r>
    </w:p>
    <w:p w14:paraId="58540EB7" w14:textId="4729A5B3" w:rsidR="00E71ED1" w:rsidRPr="00370A2C" w:rsidRDefault="00E71ED1" w:rsidP="00E71ED1">
      <w:r w:rsidRPr="00370A2C">
        <w:lastRenderedPageBreak/>
        <w:t xml:space="preserve">— Это, например, пенсионная реформа, которая заставляет людей оставаться на рынке дольше. Финансовый мотив — пенсии часто не хватает, люди вынуждены искать подработку или полноценную работу. Также стоит отметить, что сегодня старшее поколение старается сохранить активность в социальном плане: работать, развиваться, заниматься спортом, — рассказала она </w:t>
      </w:r>
      <w:r w:rsidR="00D5669F">
        <w:t>«</w:t>
      </w:r>
      <w:r w:rsidRPr="00370A2C">
        <w:t>Известиям</w:t>
      </w:r>
      <w:r w:rsidR="00D5669F">
        <w:t>»</w:t>
      </w:r>
      <w:r w:rsidRPr="00370A2C">
        <w:t>.</w:t>
      </w:r>
    </w:p>
    <w:p w14:paraId="2BC563F7" w14:textId="77777777" w:rsidR="00E71ED1" w:rsidRPr="00370A2C" w:rsidRDefault="00E71ED1" w:rsidP="00E71ED1">
      <w:r w:rsidRPr="00370A2C">
        <w:t>Важную роль, по словам эксперта, играет и изменение поведения работодателей. Они стали чаще привлекать старшее поколение, когда массово столкнулись с проблемой дефицита кадров.</w:t>
      </w:r>
    </w:p>
    <w:p w14:paraId="4E98BA45" w14:textId="77777777" w:rsidR="00E71ED1" w:rsidRPr="00370A2C" w:rsidRDefault="00E71ED1" w:rsidP="00E71ED1">
      <w:r w:rsidRPr="00370A2C">
        <w:t xml:space="preserve">— Для них старший возраст привлекателен в первую очередь за счет опыта. Помимо прочего, компании рассчитывают сэкономить: они считают, что </w:t>
      </w:r>
      <w:proofErr w:type="spellStart"/>
      <w:r w:rsidRPr="00370A2C">
        <w:t>предпенсионеры</w:t>
      </w:r>
      <w:proofErr w:type="spellEnd"/>
      <w:r w:rsidRPr="00370A2C">
        <w:t xml:space="preserve"> будут менее требовательны к условиям труда, в частности, согласятся на меньшую зарплату и будут сильнее держаться за свое место, — пояснила Наумова.</w:t>
      </w:r>
    </w:p>
    <w:p w14:paraId="542EC41A" w14:textId="77777777" w:rsidR="00E71ED1" w:rsidRPr="00370A2C" w:rsidRDefault="00E71ED1" w:rsidP="00E71ED1">
      <w:r w:rsidRPr="00370A2C">
        <w:t>Где востребованы кандидаты 55+</w:t>
      </w:r>
    </w:p>
    <w:p w14:paraId="21260DE3" w14:textId="77777777" w:rsidR="00E71ED1" w:rsidRPr="00370A2C" w:rsidRDefault="00E71ED1" w:rsidP="00E71ED1">
      <w:r w:rsidRPr="00370A2C">
        <w:t xml:space="preserve">По оценке </w:t>
      </w:r>
      <w:proofErr w:type="spellStart"/>
      <w:r w:rsidRPr="00370A2C">
        <w:t>Ventra</w:t>
      </w:r>
      <w:proofErr w:type="spellEnd"/>
      <w:r w:rsidRPr="00370A2C">
        <w:t>, старшее поколение чаще всего привлекают в сферы, где важны опыт и профессиональная экспертиза, а также отсутствуют высокие физические нагрузки.</w:t>
      </w:r>
    </w:p>
    <w:p w14:paraId="4BEF7B48" w14:textId="77777777" w:rsidR="00E71ED1" w:rsidRPr="00370A2C" w:rsidRDefault="00E71ED1" w:rsidP="00E71ED1">
      <w:r w:rsidRPr="00370A2C">
        <w:t>Речь, по словам Александры Наумовой, идет о таких профессиях, как инженеры, врачи, преподаватели, юристы, проектировщики, технологи и бухгалтеры. Также востребованы специалисты в страховании, недвижимости и управлении производственными процессами.</w:t>
      </w:r>
    </w:p>
    <w:p w14:paraId="3D594D60" w14:textId="77777777" w:rsidR="00E71ED1" w:rsidRPr="00370A2C" w:rsidRDefault="00E71ED1" w:rsidP="00E71ED1">
      <w:r w:rsidRPr="00370A2C">
        <w:t>Заметный спрос наблюдается и в сфере безопасности, где возрастные специалисты сегодня особенно востребованы, добавила эксперт. Одновременно растет участие кандидатов 55+ в сегменте массового персонала.</w:t>
      </w:r>
    </w:p>
    <w:p w14:paraId="25FA3C03" w14:textId="022134D4" w:rsidR="00E71ED1" w:rsidRPr="00370A2C" w:rsidRDefault="00E71ED1" w:rsidP="00E71ED1">
      <w:r w:rsidRPr="00370A2C">
        <w:t xml:space="preserve">— Старшее поколение активно привлекают в сегмент массового персонала на линейные позиции: это сельское хозяйство, ритейл, производственный комплекс, коммунальные службы, транспортный комплекс. Далее — офисный сегмент (администраторы, финансовые директора, консультанты), — уточнила собеседница </w:t>
      </w:r>
      <w:r w:rsidR="00D5669F">
        <w:t>«</w:t>
      </w:r>
      <w:r w:rsidRPr="00370A2C">
        <w:t>Известий</w:t>
      </w:r>
      <w:r w:rsidR="00D5669F">
        <w:t>»</w:t>
      </w:r>
      <w:r w:rsidRPr="00370A2C">
        <w:t>.</w:t>
      </w:r>
    </w:p>
    <w:p w14:paraId="0BDCF44B" w14:textId="77777777" w:rsidR="00E71ED1" w:rsidRPr="00370A2C" w:rsidRDefault="00E71ED1" w:rsidP="00E71ED1">
      <w:r w:rsidRPr="00370A2C">
        <w:t>При этом для многих становится привлекательной временная занятость. Данная категория граждан всё чаще выбирает для себя подработку с комфортным графиком и загруженностью, добавила Наумова.</w:t>
      </w:r>
    </w:p>
    <w:p w14:paraId="36949360" w14:textId="77777777" w:rsidR="00E71ED1" w:rsidRPr="00370A2C" w:rsidRDefault="00E71ED1" w:rsidP="00E71ED1">
      <w:r w:rsidRPr="00370A2C">
        <w:t>Проблема дискриминации сохраняется</w:t>
      </w:r>
    </w:p>
    <w:p w14:paraId="7CE69134" w14:textId="77777777" w:rsidR="00E71ED1" w:rsidRPr="00370A2C" w:rsidRDefault="00E71ED1" w:rsidP="00E71ED1">
      <w:r w:rsidRPr="00370A2C">
        <w:t>Несмотря на рост спроса, кандидаты старшего возраста по-прежнему сталкиваются с барьерами при трудоустройстве. По данным hh.ru, 45% соискателей старше 55 лет имеют дело с отказами, которые, по их мнению, связаны именно с возрастом.</w:t>
      </w:r>
    </w:p>
    <w:p w14:paraId="345D7519" w14:textId="77777777" w:rsidR="00E71ED1" w:rsidRPr="00370A2C" w:rsidRDefault="00E71ED1" w:rsidP="00E71ED1">
      <w:r w:rsidRPr="00370A2C">
        <w:t>Формально возрастная дискриминация запрещена, однако на практике работодатели могут отказывать кандидатам, ссылаясь на несоответствие корпоративной культуре или требованиям к мобильности.</w:t>
      </w:r>
    </w:p>
    <w:p w14:paraId="006207A5" w14:textId="77777777" w:rsidR="00E71ED1" w:rsidRPr="00370A2C" w:rsidRDefault="00E71ED1" w:rsidP="00E71ED1">
      <w:r w:rsidRPr="00370A2C">
        <w:t>Как изменится рынок в ближайшие годы</w:t>
      </w:r>
    </w:p>
    <w:p w14:paraId="4BCBE3F6" w14:textId="77777777" w:rsidR="00E71ED1" w:rsidRPr="00370A2C" w:rsidRDefault="00E71ED1" w:rsidP="00E71ED1">
      <w:r w:rsidRPr="00370A2C">
        <w:t>Роль старшего поколения на рынке труда, по оценке экспертов, будет только расти. Это связано как с демографическими изменениями, так и с развитием гибких форм занятости.</w:t>
      </w:r>
    </w:p>
    <w:p w14:paraId="67F535D9" w14:textId="77777777" w:rsidR="00E71ED1" w:rsidRPr="00370A2C" w:rsidRDefault="00E71ED1" w:rsidP="00E71ED1">
      <w:r w:rsidRPr="00370A2C">
        <w:lastRenderedPageBreak/>
        <w:t>— К 2030 году до 50% соискателей могут быть кандидатами 50+ лет. Это коснется сфер, где практически нет ограничений по здоровью: обучение, консалтинг, здравоохранение, — отметила Александра Наумова.</w:t>
      </w:r>
    </w:p>
    <w:p w14:paraId="451FBA1F" w14:textId="77777777" w:rsidR="00E71ED1" w:rsidRPr="00370A2C" w:rsidRDefault="00E71ED1" w:rsidP="00E71ED1">
      <w:r w:rsidRPr="00370A2C">
        <w:t>Отдельным направлением станет развитие наставничества. Запрос на данную сферу будет увеличиваться в связи с разрывом между поколениями пятидесятилетних и двадцатилетних, пояснила эксперт.</w:t>
      </w:r>
    </w:p>
    <w:p w14:paraId="6D340D80" w14:textId="77777777" w:rsidR="00E71ED1" w:rsidRPr="00370A2C" w:rsidRDefault="00E71ED1" w:rsidP="00E71ED1">
      <w:r w:rsidRPr="00370A2C">
        <w:t>Всё это говорит о том, что рынок труда в России постепенно адаптируется к новой демографической реальности. Старшее поколение становится важным кадровым ресурсом, а компании всё чаще делают ставку на опыт, устойчивость и профессиональную зрелость.</w:t>
      </w:r>
    </w:p>
    <w:p w14:paraId="35DF17DB" w14:textId="5CF69CE9" w:rsidR="00E71ED1" w:rsidRPr="006A74AF" w:rsidRDefault="006D382D" w:rsidP="00E71ED1">
      <w:hyperlink r:id="rId33" w:history="1">
        <w:r w:rsidR="00E71ED1" w:rsidRPr="00370A2C">
          <w:rPr>
            <w:rStyle w:val="a3"/>
          </w:rPr>
          <w:t>https://iz.ru/2070533/sofiia-tokareva/serebrianyi-resurs-rossiiane-starshego-vozrasta-massovo-vozvrashchaiutsia-na-rynok-truda</w:t>
        </w:r>
      </w:hyperlink>
      <w:r w:rsidR="00E71ED1" w:rsidRPr="00370A2C">
        <w:t xml:space="preserve"> </w:t>
      </w:r>
    </w:p>
    <w:p w14:paraId="3E10CB9D" w14:textId="77777777" w:rsidR="00F74480" w:rsidRPr="00843359" w:rsidRDefault="00F74480" w:rsidP="00F74480">
      <w:pPr>
        <w:pStyle w:val="2"/>
      </w:pPr>
      <w:bookmarkStart w:id="119" w:name="_Toc226095855"/>
      <w:r w:rsidRPr="00843359">
        <w:t>Известия, 03.04.2026</w:t>
      </w:r>
      <w:r w:rsidRPr="00B21F37">
        <w:t xml:space="preserve">, </w:t>
      </w:r>
      <w:proofErr w:type="gramStart"/>
      <w:r w:rsidRPr="00843359">
        <w:t>Слишком</w:t>
      </w:r>
      <w:proofErr w:type="gramEnd"/>
      <w:r w:rsidRPr="00843359">
        <w:t xml:space="preserve"> </w:t>
      </w:r>
      <w:proofErr w:type="spellStart"/>
      <w:r w:rsidRPr="00843359">
        <w:t>окладно</w:t>
      </w:r>
      <w:bookmarkEnd w:id="119"/>
      <w:proofErr w:type="spellEnd"/>
    </w:p>
    <w:p w14:paraId="25602E0A" w14:textId="77777777" w:rsidR="00F74480" w:rsidRPr="00843359" w:rsidRDefault="00F74480" w:rsidP="00F74480">
      <w:pPr>
        <w:pStyle w:val="3"/>
      </w:pPr>
      <w:bookmarkStart w:id="120" w:name="_Toc226095856"/>
      <w:r w:rsidRPr="00843359">
        <w:t xml:space="preserve">Россиянам стали на треть реже повышать зарплаты - с чем это связано и как на </w:t>
      </w:r>
      <w:proofErr w:type="gramStart"/>
      <w:r w:rsidRPr="00843359">
        <w:t>это  собираются</w:t>
      </w:r>
      <w:proofErr w:type="gramEnd"/>
      <w:r w:rsidRPr="00843359">
        <w:t xml:space="preserve"> реагировать сотрудники  Работодатели в первом квартале 2026-го повышали зарплату россиянам на треть  реже, чем за аналогичный период прошлого года, выяснили "Известия". Чаще </w:t>
      </w:r>
      <w:proofErr w:type="gramStart"/>
      <w:r w:rsidRPr="00843359">
        <w:t>всего  заработок</w:t>
      </w:r>
      <w:proofErr w:type="gramEnd"/>
      <w:r w:rsidRPr="00843359">
        <w:t xml:space="preserve"> рос на 10%. Такая тенденция связана с экономической </w:t>
      </w:r>
      <w:proofErr w:type="gramStart"/>
      <w:r w:rsidRPr="00843359">
        <w:t>неопределённостью,  снижением</w:t>
      </w:r>
      <w:proofErr w:type="gramEnd"/>
      <w:r w:rsidRPr="00843359">
        <w:t xml:space="preserve"> спроса в ряде отраслей и необходимостью компаний оптимизировать  издержки, считают эксперты. По их мнению, тенденция продолжится. При этом </w:t>
      </w:r>
      <w:proofErr w:type="gramStart"/>
      <w:r w:rsidRPr="00843359">
        <w:t>многие  организации</w:t>
      </w:r>
      <w:proofErr w:type="gramEnd"/>
      <w:r w:rsidRPr="00843359">
        <w:t xml:space="preserve"> индексируют зарплаты в осенний период, тогда и стоит ждать основных  повышений.</w:t>
      </w:r>
      <w:bookmarkEnd w:id="120"/>
    </w:p>
    <w:p w14:paraId="75D2ED9A" w14:textId="77777777" w:rsidR="00F74480" w:rsidRPr="00843359" w:rsidRDefault="00F74480" w:rsidP="00F74480">
      <w:r w:rsidRPr="00843359">
        <w:t xml:space="preserve">Лишь 3% россиян получили одновременно и новую должность, и прибавку к зарплате </w:t>
      </w:r>
      <w:proofErr w:type="gramStart"/>
      <w:r w:rsidRPr="00843359">
        <w:t>в  первом</w:t>
      </w:r>
      <w:proofErr w:type="gramEnd"/>
      <w:r w:rsidRPr="00843359">
        <w:t xml:space="preserve"> квартале 2026-го, следует из исследования сервисов "</w:t>
      </w:r>
      <w:proofErr w:type="spellStart"/>
      <w:r w:rsidRPr="00843359">
        <w:t>Работа.ру</w:t>
      </w:r>
      <w:proofErr w:type="spellEnd"/>
      <w:r w:rsidRPr="00843359">
        <w:t xml:space="preserve">" и  "Подработка" (есть у "Известий"). При этом у 10% выросла только зарплата - </w:t>
      </w:r>
      <w:proofErr w:type="gramStart"/>
      <w:r w:rsidRPr="00843359">
        <w:t>это  на</w:t>
      </w:r>
      <w:proofErr w:type="gramEnd"/>
      <w:r w:rsidRPr="00843359">
        <w:t xml:space="preserve"> треть меньше, чем было за аналогичный период 2025-го (14%).</w:t>
      </w:r>
    </w:p>
    <w:p w14:paraId="37F22116" w14:textId="77777777" w:rsidR="00F74480" w:rsidRPr="00361E0E" w:rsidRDefault="00F74480" w:rsidP="00F74480">
      <w:r w:rsidRPr="00843359">
        <w:t xml:space="preserve">Чаще всего (в 67% случаев) заработок поднимали на 10%. Почти каждому </w:t>
      </w:r>
      <w:proofErr w:type="gramStart"/>
      <w:r w:rsidRPr="00843359">
        <w:t>четвёртому  добавили</w:t>
      </w:r>
      <w:proofErr w:type="gramEnd"/>
      <w:r w:rsidRPr="00843359">
        <w:t xml:space="preserve"> 20%, следует из опроса. </w:t>
      </w:r>
      <w:r w:rsidRPr="00361E0E">
        <w:t>Рост дохода от 30 до 50% отметили 7</w:t>
      </w:r>
      <w:proofErr w:type="gramStart"/>
      <w:r w:rsidRPr="00361E0E">
        <w:t>%  сотрудников</w:t>
      </w:r>
      <w:proofErr w:type="gramEnd"/>
      <w:r w:rsidRPr="00361E0E">
        <w:t xml:space="preserve">, и лишь у 1% опрошенных зарплата выросла более чем в полтора раза.  Замедление темпов роста началось ещё в прошлом году и сейчас </w:t>
      </w:r>
      <w:proofErr w:type="gramStart"/>
      <w:r w:rsidRPr="00361E0E">
        <w:t>продолжается,  отметил</w:t>
      </w:r>
      <w:proofErr w:type="gramEnd"/>
      <w:r w:rsidRPr="00361E0E">
        <w:t xml:space="preserve"> старший научный сотрудник Центра ИНСАП ИПЭИ Президентской академии  Виктор </w:t>
      </w:r>
      <w:proofErr w:type="spellStart"/>
      <w:r w:rsidRPr="00361E0E">
        <w:t>Ляшок</w:t>
      </w:r>
      <w:proofErr w:type="spellEnd"/>
      <w:r w:rsidRPr="00361E0E">
        <w:t xml:space="preserve">. В условиях повышения фискальной нагрузки и охлаждения </w:t>
      </w:r>
      <w:proofErr w:type="gramStart"/>
      <w:r w:rsidRPr="00361E0E">
        <w:t>экономики  компании</w:t>
      </w:r>
      <w:proofErr w:type="gramEnd"/>
      <w:r w:rsidRPr="00361E0E">
        <w:t xml:space="preserve"> перешли в режим жёсткой экономии, пояснил он.</w:t>
      </w:r>
    </w:p>
    <w:p w14:paraId="5EEC114C" w14:textId="77777777" w:rsidR="00F74480" w:rsidRPr="00361E0E" w:rsidRDefault="00F74480" w:rsidP="00F74480">
      <w:r w:rsidRPr="00361E0E">
        <w:t xml:space="preserve">- Сейчас штаты предприятий достаточно сформированы, сотрудники имеют </w:t>
      </w:r>
      <w:proofErr w:type="gramStart"/>
      <w:r w:rsidRPr="00361E0E">
        <w:t>достойный  уровень</w:t>
      </w:r>
      <w:proofErr w:type="gramEnd"/>
      <w:r w:rsidRPr="00361E0E">
        <w:t xml:space="preserve"> дохода. В связи с этим рост зарплат в начале года невысокий и </w:t>
      </w:r>
      <w:proofErr w:type="gramStart"/>
      <w:r w:rsidRPr="00361E0E">
        <w:t>в  большинстве</w:t>
      </w:r>
      <w:proofErr w:type="gramEnd"/>
      <w:r w:rsidRPr="00361E0E">
        <w:t xml:space="preserve"> своём идёт у специалистов, не занимающих руководящие должности, и  даже не у среднего звена, - отметила заместитель руководителя Высшей школы  экономики Москвы РЭУ им. Г.В. Плеханова Юлия Коваленко.</w:t>
      </w:r>
    </w:p>
    <w:p w14:paraId="21607551" w14:textId="77777777" w:rsidR="00F74480" w:rsidRPr="00361E0E" w:rsidRDefault="00F74480" w:rsidP="00F74480">
      <w:r w:rsidRPr="00361E0E">
        <w:t xml:space="preserve">Некоторые отрасли, например чёрная металлургия, в 2025-м вообще вошли </w:t>
      </w:r>
      <w:proofErr w:type="gramStart"/>
      <w:r w:rsidRPr="00361E0E">
        <w:t>в  состояние</w:t>
      </w:r>
      <w:proofErr w:type="gramEnd"/>
      <w:r w:rsidRPr="00361E0E">
        <w:t xml:space="preserve"> технической рецессии, добавила ведущий аналитик </w:t>
      </w:r>
      <w:r w:rsidRPr="00843359">
        <w:rPr>
          <w:lang w:val="en-US"/>
        </w:rPr>
        <w:t>Freedom</w:t>
      </w:r>
      <w:r w:rsidRPr="00361E0E">
        <w:t xml:space="preserve"> </w:t>
      </w:r>
      <w:r w:rsidRPr="00843359">
        <w:rPr>
          <w:lang w:val="en-US"/>
        </w:rPr>
        <w:t>Finance</w:t>
      </w:r>
      <w:r w:rsidRPr="00361E0E">
        <w:t xml:space="preserve"> </w:t>
      </w:r>
      <w:r w:rsidRPr="00843359">
        <w:rPr>
          <w:lang w:val="en-US"/>
        </w:rPr>
        <w:t>Global</w:t>
      </w:r>
      <w:r w:rsidRPr="00361E0E">
        <w:t xml:space="preserve">  Наталья </w:t>
      </w:r>
      <w:proofErr w:type="spellStart"/>
      <w:r w:rsidRPr="00361E0E">
        <w:t>Мильчакова</w:t>
      </w:r>
      <w:proofErr w:type="spellEnd"/>
      <w:r w:rsidRPr="00361E0E">
        <w:t xml:space="preserve">. В начале прошлого года ухудшились финансовые результаты </w:t>
      </w:r>
      <w:proofErr w:type="gramStart"/>
      <w:r w:rsidRPr="00361E0E">
        <w:t>у  крупных</w:t>
      </w:r>
      <w:proofErr w:type="gramEnd"/>
      <w:r w:rsidRPr="00361E0E">
        <w:t xml:space="preserve"> </w:t>
      </w:r>
      <w:r w:rsidRPr="00361E0E">
        <w:lastRenderedPageBreak/>
        <w:t>компаний-экспортёров на фоне снижения цен на сырьё и одновременного  укрепления рубля.</w:t>
      </w:r>
    </w:p>
    <w:p w14:paraId="0C815CB3" w14:textId="77777777" w:rsidR="00F74480" w:rsidRPr="00361E0E" w:rsidRDefault="00F74480" w:rsidP="00F74480">
      <w:r w:rsidRPr="00361E0E">
        <w:t xml:space="preserve">В 2026-м на фоне конфликта на Ближнем Востоке стоимость нефти резко подскочила.  Это должно поддержать акции российских компаний-экспортёров, писали </w:t>
      </w:r>
      <w:proofErr w:type="gramStart"/>
      <w:r w:rsidRPr="00361E0E">
        <w:t>ранее  "</w:t>
      </w:r>
      <w:proofErr w:type="gramEnd"/>
      <w:r w:rsidRPr="00361E0E">
        <w:t xml:space="preserve">Известия". В целом в этом году стоит ждать более высоких цен на нефть и </w:t>
      </w:r>
      <w:proofErr w:type="gramStart"/>
      <w:r w:rsidRPr="00361E0E">
        <w:t>газ,  что</w:t>
      </w:r>
      <w:proofErr w:type="gramEnd"/>
      <w:r w:rsidRPr="00361E0E">
        <w:t xml:space="preserve"> может способствовать более сильным финансовым результатам предприятий  нефтегазового сектора, отметила Наталья </w:t>
      </w:r>
      <w:proofErr w:type="spellStart"/>
      <w:r w:rsidRPr="00361E0E">
        <w:t>Мильчакова</w:t>
      </w:r>
      <w:proofErr w:type="spellEnd"/>
      <w:r w:rsidRPr="00361E0E">
        <w:t xml:space="preserve">. Это может повлиять на </w:t>
      </w:r>
      <w:proofErr w:type="gramStart"/>
      <w:r w:rsidRPr="00361E0E">
        <w:t>рост  зарплат</w:t>
      </w:r>
      <w:proofErr w:type="gramEnd"/>
      <w:r w:rsidRPr="00361E0E">
        <w:t xml:space="preserve"> в этой сфере.</w:t>
      </w:r>
    </w:p>
    <w:p w14:paraId="59CE0250" w14:textId="77777777" w:rsidR="00F74480" w:rsidRPr="00361E0E" w:rsidRDefault="00F74480" w:rsidP="00F74480">
      <w:r w:rsidRPr="00361E0E">
        <w:t>Однако на доходность других секторов давит целый ряд факторов.</w:t>
      </w:r>
    </w:p>
    <w:p w14:paraId="4F3B953F" w14:textId="77777777" w:rsidR="00F74480" w:rsidRPr="00361E0E" w:rsidRDefault="00F74480" w:rsidP="00F74480">
      <w:r w:rsidRPr="00361E0E">
        <w:t xml:space="preserve">- Всё ещё высокие процентные ставки по кредитам для бизнеса </w:t>
      </w:r>
      <w:proofErr w:type="spellStart"/>
      <w:proofErr w:type="gramStart"/>
      <w:r w:rsidRPr="00361E0E">
        <w:t>попрежнему</w:t>
      </w:r>
      <w:proofErr w:type="spellEnd"/>
      <w:r w:rsidRPr="00361E0E">
        <w:t xml:space="preserve">  ограничивают</w:t>
      </w:r>
      <w:proofErr w:type="gramEnd"/>
      <w:r w:rsidRPr="00361E0E">
        <w:t xml:space="preserve"> доступ предприятий к заёмному финансированию. Нельзя исключать </w:t>
      </w:r>
      <w:proofErr w:type="gramStart"/>
      <w:r w:rsidRPr="00361E0E">
        <w:t>и  влияния</w:t>
      </w:r>
      <w:proofErr w:type="gramEnd"/>
      <w:r w:rsidRPr="00361E0E">
        <w:t xml:space="preserve"> внедрения искусственного интеллекта на сокращение если не персонала, то  найма на работу новых сотрудников, в основном "рутинных" профессий, - заключила  Наталья </w:t>
      </w:r>
      <w:proofErr w:type="spellStart"/>
      <w:r w:rsidRPr="00361E0E">
        <w:t>Мильчакова</w:t>
      </w:r>
      <w:proofErr w:type="spellEnd"/>
      <w:r w:rsidRPr="00361E0E">
        <w:t>.</w:t>
      </w:r>
    </w:p>
    <w:p w14:paraId="3BD97817" w14:textId="77777777" w:rsidR="00F74480" w:rsidRPr="00361E0E" w:rsidRDefault="00F74480" w:rsidP="00F74480">
      <w:r w:rsidRPr="00361E0E">
        <w:t xml:space="preserve">В </w:t>
      </w:r>
      <w:proofErr w:type="spellStart"/>
      <w:r w:rsidRPr="00361E0E">
        <w:t>Минэке</w:t>
      </w:r>
      <w:proofErr w:type="spellEnd"/>
      <w:r w:rsidRPr="00361E0E">
        <w:t xml:space="preserve"> "Известиям" сообщили, что оценки по основным макропоказателям, </w:t>
      </w:r>
      <w:proofErr w:type="gramStart"/>
      <w:r w:rsidRPr="00361E0E">
        <w:t>включая  динамику</w:t>
      </w:r>
      <w:proofErr w:type="gramEnd"/>
      <w:r w:rsidRPr="00361E0E">
        <w:t xml:space="preserve"> роста заработных плат, ведомство уточнит в сценарных условиях прогноза.  Они будут представлены в правительство в апреле.</w:t>
      </w:r>
    </w:p>
    <w:p w14:paraId="20E0DAE8" w14:textId="77777777" w:rsidR="00F74480" w:rsidRPr="00361E0E" w:rsidRDefault="00F74480" w:rsidP="00F74480">
      <w:r w:rsidRPr="00361E0E">
        <w:t xml:space="preserve">В первом квартале медиана предлагаемой в вакансиях зарплаты в России </w:t>
      </w:r>
      <w:proofErr w:type="gramStart"/>
      <w:r w:rsidRPr="00361E0E">
        <w:t>составила  86</w:t>
      </w:r>
      <w:proofErr w:type="gramEnd"/>
      <w:r w:rsidRPr="00361E0E">
        <w:t xml:space="preserve">,2 тыс. рублей, сообщили в </w:t>
      </w:r>
      <w:proofErr w:type="spellStart"/>
      <w:r w:rsidRPr="00843359">
        <w:rPr>
          <w:lang w:val="en-US"/>
        </w:rPr>
        <w:t>hh</w:t>
      </w:r>
      <w:proofErr w:type="spellEnd"/>
      <w:r w:rsidRPr="00361E0E">
        <w:t>.</w:t>
      </w:r>
      <w:proofErr w:type="spellStart"/>
      <w:r w:rsidRPr="00843359">
        <w:rPr>
          <w:lang w:val="en-US"/>
        </w:rPr>
        <w:t>ru</w:t>
      </w:r>
      <w:proofErr w:type="spellEnd"/>
      <w:r w:rsidRPr="00361E0E">
        <w:t>.</w:t>
      </w:r>
    </w:p>
    <w:p w14:paraId="6D3AB3DF" w14:textId="77777777" w:rsidR="00F74480" w:rsidRPr="00361E0E" w:rsidRDefault="00F74480" w:rsidP="00F74480">
      <w:r w:rsidRPr="00361E0E">
        <w:t xml:space="preserve">По сравнению с аналогичным периодом прошлого года медиана увеличилась на 13%.  Самый заметный рост произошёл у сварщиков (разница в абсолютных цифрах с </w:t>
      </w:r>
      <w:proofErr w:type="gramStart"/>
      <w:r w:rsidRPr="00361E0E">
        <w:t>прошлым  годом</w:t>
      </w:r>
      <w:proofErr w:type="gramEnd"/>
      <w:r w:rsidRPr="00361E0E">
        <w:t xml:space="preserve"> составила 148,1 тыс. рублей), монтажников (+64,7 тыс.), руководителей  групп разработки (+58 тыс.), геологов (почти +50 тыс.) и технических писателей  (+40,7 тыс.).</w:t>
      </w:r>
    </w:p>
    <w:p w14:paraId="001357B2" w14:textId="77777777" w:rsidR="00F74480" w:rsidRPr="00361E0E" w:rsidRDefault="00F74480" w:rsidP="00F74480">
      <w:r w:rsidRPr="00361E0E">
        <w:t xml:space="preserve">При этом самое показательное торможение роста зарплат отмечается в </w:t>
      </w:r>
      <w:r w:rsidRPr="00843359">
        <w:rPr>
          <w:lang w:val="en-US"/>
        </w:rPr>
        <w:t>IT</w:t>
      </w:r>
      <w:proofErr w:type="gramStart"/>
      <w:r w:rsidRPr="00361E0E">
        <w:t>сфере:  динамика</w:t>
      </w:r>
      <w:proofErr w:type="gramEnd"/>
      <w:r w:rsidRPr="00361E0E">
        <w:t xml:space="preserve"> всего +5,6% за год, сообщили в </w:t>
      </w:r>
      <w:proofErr w:type="spellStart"/>
      <w:r w:rsidRPr="00843359">
        <w:rPr>
          <w:lang w:val="en-US"/>
        </w:rPr>
        <w:t>SuperJob</w:t>
      </w:r>
      <w:proofErr w:type="spellEnd"/>
      <w:r w:rsidRPr="00361E0E">
        <w:t>.</w:t>
      </w:r>
    </w:p>
    <w:p w14:paraId="0117E783" w14:textId="77777777" w:rsidR="00F74480" w:rsidRPr="00361E0E" w:rsidRDefault="00F74480" w:rsidP="00F74480">
      <w:r w:rsidRPr="00361E0E">
        <w:t>СПРАВКА "ИЗВ</w:t>
      </w:r>
      <w:r w:rsidRPr="00843359">
        <w:rPr>
          <w:lang w:val="en-US"/>
        </w:rPr>
        <w:t>E</w:t>
      </w:r>
      <w:r w:rsidRPr="00361E0E">
        <w:t>СТИЙ</w:t>
      </w:r>
      <w:proofErr w:type="gramStart"/>
      <w:r w:rsidRPr="00361E0E">
        <w:t>"  Медианная</w:t>
      </w:r>
      <w:proofErr w:type="gramEnd"/>
      <w:r w:rsidRPr="00361E0E">
        <w:t xml:space="preserve"> зарплата условно делит работников на две равные группы: половина  получает больше этой суммы, остальные - меньше.</w:t>
      </w:r>
    </w:p>
    <w:p w14:paraId="28055C2C" w14:textId="68770E9B" w:rsidR="00F74480" w:rsidRPr="006A74AF" w:rsidRDefault="00F74480" w:rsidP="00E71ED1">
      <w:r w:rsidRPr="006A74AF">
        <w:t xml:space="preserve">Мария </w:t>
      </w:r>
      <w:proofErr w:type="spellStart"/>
      <w:r w:rsidRPr="006A74AF">
        <w:t>Строителева</w:t>
      </w:r>
      <w:proofErr w:type="spellEnd"/>
    </w:p>
    <w:p w14:paraId="7D52F281" w14:textId="1D169716" w:rsidR="00417994" w:rsidRPr="00441A0F" w:rsidRDefault="00417994" w:rsidP="00417994">
      <w:pPr>
        <w:pStyle w:val="2"/>
      </w:pPr>
      <w:bookmarkStart w:id="121" w:name="_Toc226095857"/>
      <w:r w:rsidRPr="00417994">
        <w:t>Российская газета, 02.04.2026</w:t>
      </w:r>
      <w:r w:rsidRPr="00441A0F">
        <w:t xml:space="preserve">, </w:t>
      </w:r>
      <w:r w:rsidRPr="00417994">
        <w:t>Безработица остается на минимумах</w:t>
      </w:r>
      <w:bookmarkEnd w:id="121"/>
    </w:p>
    <w:p w14:paraId="722E39BE" w14:textId="77777777" w:rsidR="00417994" w:rsidRPr="00417994" w:rsidRDefault="00417994" w:rsidP="00417994">
      <w:pPr>
        <w:pStyle w:val="3"/>
      </w:pPr>
      <w:bookmarkStart w:id="122" w:name="_Toc226095858"/>
      <w:r w:rsidRPr="00417994">
        <w:t>Сегодня в стране наблюдается максимальный уровень занятости трудоспособного населения - 61,4%. При этом наибольшую потребность в новых кадрах создает уход сотрудников на пенсию, отметил профессор Финансового университета при правительстве РФ Александр Сафонов. Этот процесс потребует привлечения на рабочие места 11,7 млн новых сотрудников. Еще 500 тысяч работников нужны на новые рабочие места. В целом это помогает безработице оставаться на исторических минимумах - 2,1-2,2%.</w:t>
      </w:r>
      <w:bookmarkEnd w:id="122"/>
    </w:p>
    <w:p w14:paraId="726A2A07" w14:textId="77777777" w:rsidR="00417994" w:rsidRPr="00441A0F" w:rsidRDefault="00417994" w:rsidP="00417994">
      <w:r w:rsidRPr="00417994">
        <w:t xml:space="preserve">Уровень занятости, по словам Сафонова, зависит от ряда важнейших факторов: демографических, экономических и социальных. В прошлом году многие пенсионеры, </w:t>
      </w:r>
      <w:r w:rsidRPr="00417994">
        <w:lastRenderedPageBreak/>
        <w:t xml:space="preserve">которые работали, были вынуждены оставить работу по состоянию здоровья. В этом году рынок труда могут покинуть около 1,4 млн работников старшего поколения. "У нас в стране средняя продолжительность стажа после выхода на пенсию составляет 8,2 года, но при этом основная часть работающих пенсионеров имеет стаж не выше 4 лет. Всего в прошлом году трудовую деятельность продолжали 6,9 млн человек", - отмечает эксперт. На рынок труда будет влиять и малочисленное поколение молодежи, начинающую трудовую деятельность. </w:t>
      </w:r>
      <w:r w:rsidRPr="00441A0F">
        <w:t>Свободных рук будет оставаться меньше, поэтому безработица в ближайшее время стране не грозит.</w:t>
      </w:r>
    </w:p>
    <w:p w14:paraId="6DDB400F" w14:textId="77777777" w:rsidR="00417994" w:rsidRPr="00441A0F" w:rsidRDefault="00417994" w:rsidP="00417994">
      <w:r w:rsidRPr="00441A0F">
        <w:t xml:space="preserve">Фото: </w:t>
      </w:r>
      <w:proofErr w:type="spellStart"/>
      <w:r w:rsidRPr="00441A0F">
        <w:t>Инфографика</w:t>
      </w:r>
      <w:proofErr w:type="spellEnd"/>
      <w:r w:rsidRPr="00441A0F">
        <w:t xml:space="preserve"> "РГ" / Леонид Кулешов / Ольга Игнатова</w:t>
      </w:r>
    </w:p>
    <w:p w14:paraId="0F35607C" w14:textId="77777777" w:rsidR="00417994" w:rsidRPr="00441A0F" w:rsidRDefault="00417994" w:rsidP="00417994">
      <w:r w:rsidRPr="00441A0F">
        <w:t>А вот экономические факторы имеют разнонаправленное влияние. Начало прошлого года принесло сокращение объемов производства в обрабатывающей промышленности, что сказалось на переходе от тактики набора нового персонала к тактике оптимизации - сокращению имеющихся вакансий и маневрированию количеством отработанных часов. "Но при этом возникает интересный парадокс, когда вместе встречаются два явления - необходимость оптимизации численности из-за снижения спроса и необходимость поиска молодых кадров для обеспечения сохранения кадрового резерва будущего", - подчеркивает Сафонов.</w:t>
      </w:r>
    </w:p>
    <w:p w14:paraId="0DC33138" w14:textId="77777777" w:rsidR="00417994" w:rsidRPr="00441A0F" w:rsidRDefault="00417994" w:rsidP="00417994">
      <w:r w:rsidRPr="00441A0F">
        <w:t>По его мнению, дефицит кадров будет наблюдаться в образовании, здравоохранении, органах правопорядка и обеспечения безопасности. С начала года сокращается спрос на труд неопытных специалистов и специалистов, которые не имеют высшего образования.</w:t>
      </w:r>
    </w:p>
    <w:p w14:paraId="28F3E0AF" w14:textId="57EB0B48" w:rsidR="00417994" w:rsidRPr="006A74AF" w:rsidRDefault="006D382D" w:rsidP="00417994">
      <w:hyperlink r:id="rId34" w:history="1">
        <w:r w:rsidR="00417994" w:rsidRPr="00921D0D">
          <w:rPr>
            <w:rStyle w:val="a3"/>
            <w:lang w:val="en-US"/>
          </w:rPr>
          <w:t>https</w:t>
        </w:r>
        <w:r w:rsidR="00417994" w:rsidRPr="00441A0F">
          <w:rPr>
            <w:rStyle w:val="a3"/>
          </w:rPr>
          <w:t>://</w:t>
        </w:r>
        <w:proofErr w:type="spellStart"/>
        <w:r w:rsidR="00417994" w:rsidRPr="00921D0D">
          <w:rPr>
            <w:rStyle w:val="a3"/>
            <w:lang w:val="en-US"/>
          </w:rPr>
          <w:t>rg</w:t>
        </w:r>
        <w:proofErr w:type="spellEnd"/>
        <w:r w:rsidR="00417994" w:rsidRPr="00441A0F">
          <w:rPr>
            <w:rStyle w:val="a3"/>
          </w:rPr>
          <w:t>.</w:t>
        </w:r>
        <w:proofErr w:type="spellStart"/>
        <w:r w:rsidR="00417994" w:rsidRPr="00921D0D">
          <w:rPr>
            <w:rStyle w:val="a3"/>
            <w:lang w:val="en-US"/>
          </w:rPr>
          <w:t>ru</w:t>
        </w:r>
        <w:proofErr w:type="spellEnd"/>
        <w:r w:rsidR="00417994" w:rsidRPr="00441A0F">
          <w:rPr>
            <w:rStyle w:val="a3"/>
          </w:rPr>
          <w:t>/2026/04/02/</w:t>
        </w:r>
        <w:proofErr w:type="spellStart"/>
        <w:r w:rsidR="00417994" w:rsidRPr="00921D0D">
          <w:rPr>
            <w:rStyle w:val="a3"/>
            <w:lang w:val="en-US"/>
          </w:rPr>
          <w:t>bezrabotica</w:t>
        </w:r>
        <w:proofErr w:type="spellEnd"/>
        <w:r w:rsidR="00417994" w:rsidRPr="00441A0F">
          <w:rPr>
            <w:rStyle w:val="a3"/>
          </w:rPr>
          <w:t>-</w:t>
        </w:r>
        <w:proofErr w:type="spellStart"/>
        <w:r w:rsidR="00417994" w:rsidRPr="00921D0D">
          <w:rPr>
            <w:rStyle w:val="a3"/>
            <w:lang w:val="en-US"/>
          </w:rPr>
          <w:t>ostaetsia</w:t>
        </w:r>
        <w:proofErr w:type="spellEnd"/>
        <w:r w:rsidR="00417994" w:rsidRPr="00441A0F">
          <w:rPr>
            <w:rStyle w:val="a3"/>
          </w:rPr>
          <w:t>-</w:t>
        </w:r>
        <w:proofErr w:type="spellStart"/>
        <w:r w:rsidR="00417994" w:rsidRPr="00921D0D">
          <w:rPr>
            <w:rStyle w:val="a3"/>
            <w:lang w:val="en-US"/>
          </w:rPr>
          <w:t>na</w:t>
        </w:r>
        <w:proofErr w:type="spellEnd"/>
        <w:r w:rsidR="00417994" w:rsidRPr="00441A0F">
          <w:rPr>
            <w:rStyle w:val="a3"/>
          </w:rPr>
          <w:t>-</w:t>
        </w:r>
        <w:proofErr w:type="spellStart"/>
        <w:r w:rsidR="00417994" w:rsidRPr="00921D0D">
          <w:rPr>
            <w:rStyle w:val="a3"/>
            <w:lang w:val="en-US"/>
          </w:rPr>
          <w:t>minimumah</w:t>
        </w:r>
        <w:proofErr w:type="spellEnd"/>
        <w:r w:rsidR="00417994" w:rsidRPr="00441A0F">
          <w:rPr>
            <w:rStyle w:val="a3"/>
          </w:rPr>
          <w:t>.</w:t>
        </w:r>
        <w:r w:rsidR="00417994" w:rsidRPr="00921D0D">
          <w:rPr>
            <w:rStyle w:val="a3"/>
            <w:lang w:val="en-US"/>
          </w:rPr>
          <w:t>html</w:t>
        </w:r>
      </w:hyperlink>
      <w:r w:rsidR="00417994" w:rsidRPr="00441A0F">
        <w:t xml:space="preserve"> </w:t>
      </w:r>
    </w:p>
    <w:p w14:paraId="265977EE" w14:textId="77777777" w:rsidR="00976D3E" w:rsidRDefault="00976D3E" w:rsidP="00976D3E">
      <w:pPr>
        <w:pStyle w:val="2"/>
      </w:pPr>
      <w:bookmarkStart w:id="123" w:name="_Toc226095859"/>
      <w:r>
        <w:t>Интерфакс, 02.04.2026, Подведены итоги IV Российского форума финансового рынка</w:t>
      </w:r>
      <w:bookmarkEnd w:id="123"/>
    </w:p>
    <w:p w14:paraId="515A9BEF" w14:textId="77777777" w:rsidR="00976D3E" w:rsidRDefault="00976D3E" w:rsidP="0093052D">
      <w:pPr>
        <w:pStyle w:val="3"/>
      </w:pPr>
      <w:bookmarkStart w:id="124" w:name="_Toc226095860"/>
      <w:r>
        <w:t>25 марта в Москве состоялся IV Российский Форум Финансового Рынка (РФФР), организованный Аналитическим кредитным рейтинговым агентством (АКРА).</w:t>
      </w:r>
      <w:bookmarkEnd w:id="124"/>
    </w:p>
    <w:p w14:paraId="1C1CFBB0" w14:textId="77777777" w:rsidR="00976D3E" w:rsidRDefault="00976D3E" w:rsidP="00976D3E">
      <w:r>
        <w:t xml:space="preserve">В этом году на мероприятии обсудили тенденции и потенциал рынка капитала, новые законодательные инициативы и меры поддержки его дальнейшего роста, а также перспективы развития рынка IPO и долгового рынка. В рамках форума также были затронуты вопросы макроэкономики, цифровых финансовых активов, </w:t>
      </w:r>
      <w:proofErr w:type="spellStart"/>
      <w:r>
        <w:t>секьюритизации</w:t>
      </w:r>
      <w:proofErr w:type="spellEnd"/>
      <w:r>
        <w:t>, синдицированного кредитования и проектного финансирования.</w:t>
      </w:r>
    </w:p>
    <w:p w14:paraId="1EF05CF1" w14:textId="7D87FA81" w:rsidR="00976D3E" w:rsidRDefault="00976D3E" w:rsidP="00976D3E">
      <w:r>
        <w:t xml:space="preserve">Стратегическую сессию </w:t>
      </w:r>
      <w:r w:rsidR="00D5669F">
        <w:t>«</w:t>
      </w:r>
      <w:r>
        <w:t>Актуальные вопросы развития и регулирования финансового рынка России</w:t>
      </w:r>
      <w:r w:rsidR="00D5669F">
        <w:t>»</w:t>
      </w:r>
      <w:r>
        <w:t xml:space="preserve"> открыл генеральный директор АКРА Владимир Гусаков. В приветственном слове он задал вектор всей дальнейшей дискуссии, особо отметив, что программа мероприятия охватывает все аспекты финансового рынка.</w:t>
      </w:r>
    </w:p>
    <w:p w14:paraId="062A4067" w14:textId="7BDB5AE2" w:rsidR="00976D3E" w:rsidRDefault="00976D3E" w:rsidP="00976D3E">
      <w:r>
        <w:t xml:space="preserve">На главной секции мероприятия заместитель председателя Совета Федерации Федерального Собрания РФ Николай Журавлев подчеркнул важность национальных кредитных рейтингов как части финансовой инфраструктуры страны: </w:t>
      </w:r>
      <w:r w:rsidR="00D5669F">
        <w:t>«</w:t>
      </w:r>
      <w:r>
        <w:t xml:space="preserve">Нам действительно удается сделать рейтинг основным критерием оценки надежности и финансовой устойчивости, при этом мы понимаем, что потенциал для дальнейшего расширения роли кредитных рейтингов сохраняется и при разработке программ </w:t>
      </w:r>
      <w:r>
        <w:lastRenderedPageBreak/>
        <w:t>развития, и при оценке анализа проектов, и при определении мер поддержки, и при информировании института госгарантий, а также по ряду других направлений</w:t>
      </w:r>
      <w:r w:rsidR="00D5669F">
        <w:t>»</w:t>
      </w:r>
      <w:r>
        <w:t>.</w:t>
      </w:r>
    </w:p>
    <w:p w14:paraId="1DF56166" w14:textId="558A9CBB" w:rsidR="00976D3E" w:rsidRDefault="00976D3E" w:rsidP="00976D3E">
      <w:r>
        <w:t xml:space="preserve">Заместитель министра финансов Иван </w:t>
      </w:r>
      <w:proofErr w:type="spellStart"/>
      <w:r>
        <w:t>Чебесков</w:t>
      </w:r>
      <w:proofErr w:type="spellEnd"/>
      <w:r>
        <w:t xml:space="preserve"> отметил важность изменений на фондовом рынке: </w:t>
      </w:r>
      <w:r w:rsidR="00D5669F">
        <w:t>«</w:t>
      </w:r>
      <w:r>
        <w:t>С точки зрения предложения, конечно, для нас ключевая задача - вывести больше компаний с государственным участием в публичную плоскость; мы тут решаем две задачи - и развитие рынка капитала, и увеличение эффективности работы госкомпаний</w:t>
      </w:r>
      <w:r w:rsidR="00D5669F">
        <w:t>»</w:t>
      </w:r>
      <w:r>
        <w:t xml:space="preserve">. Иван </w:t>
      </w:r>
      <w:proofErr w:type="spellStart"/>
      <w:r>
        <w:t>Чебесков</w:t>
      </w:r>
      <w:proofErr w:type="spellEnd"/>
      <w:r>
        <w:t xml:space="preserve"> обратил внимание на необходимость стимулирования госкомпаний, которые могли бы стать публичными: </w:t>
      </w:r>
      <w:proofErr w:type="gramStart"/>
      <w:r w:rsidR="00D5669F">
        <w:t>«</w:t>
      </w:r>
      <w:r>
        <w:t>Во-первых</w:t>
      </w:r>
      <w:proofErr w:type="gramEnd"/>
      <w:r>
        <w:t xml:space="preserve">, правительство разработало программу долгосрочной мотивации для менеджмента, которую со временем, по его словам, тоже </w:t>
      </w:r>
      <w:r w:rsidR="00D5669F">
        <w:t>«</w:t>
      </w:r>
      <w:r>
        <w:t>придется корректировать</w:t>
      </w:r>
      <w:r w:rsidR="00D5669F">
        <w:t>»</w:t>
      </w:r>
      <w:r>
        <w:t>. Во-вторых, необходимо некое другое корпоративное управление. Потому что государственные компании зачастую управляются советами директоров, которые состоят в большей степени из государственных служащих. Нужно, конечно, вовлекать больше независимых директоров, которые будут отвечать на запросы в первую очередь миноритарных акционеров</w:t>
      </w:r>
      <w:r w:rsidR="00D5669F">
        <w:t>»</w:t>
      </w:r>
      <w:r>
        <w:t xml:space="preserve">. Третьим фактором должны быть </w:t>
      </w:r>
      <w:r w:rsidR="00D5669F">
        <w:t>«</w:t>
      </w:r>
      <w:r>
        <w:t>стабильная и понятная дивидендная политика</w:t>
      </w:r>
      <w:r w:rsidR="00D5669F">
        <w:t>»</w:t>
      </w:r>
      <w:r>
        <w:t xml:space="preserve"> и полное раскрытие информации госкомпаниями - это </w:t>
      </w:r>
      <w:r w:rsidR="00D5669F">
        <w:t>«</w:t>
      </w:r>
      <w:r>
        <w:t>важный элемент для подготовки к IPO</w:t>
      </w:r>
      <w:r w:rsidR="00D5669F">
        <w:t>»</w:t>
      </w:r>
      <w:r>
        <w:t>.</w:t>
      </w:r>
    </w:p>
    <w:p w14:paraId="69A63F73" w14:textId="77777777" w:rsidR="00976D3E" w:rsidRDefault="00976D3E" w:rsidP="00976D3E">
      <w:r>
        <w:t xml:space="preserve">Директор департамента инвестиционных финансовых посредников Банка России Ольга </w:t>
      </w:r>
      <w:proofErr w:type="spellStart"/>
      <w:r>
        <w:t>Шишлянникова</w:t>
      </w:r>
      <w:proofErr w:type="spellEnd"/>
      <w:r>
        <w:t xml:space="preserve"> отметила, что рынок по-прежнему ориентируется на показатели докризисного 2021 года как на точку отсчета. По словам представителя регулятора, сейчас 69% акций находятся у физических лиц против 39% в 2021 году, при этом видно, что эта доля уже больше не растет и даже несколько снижается. Такая динамика, как отметила Ольга </w:t>
      </w:r>
      <w:proofErr w:type="spellStart"/>
      <w:r>
        <w:t>Шишлянникова</w:t>
      </w:r>
      <w:proofErr w:type="spellEnd"/>
      <w:r>
        <w:t>, не является негативной - высокая доля частных инвесторов влияет на ценообразование и волатильность, поэтому ее стабилизация может восприниматься как признак более сбалансированного рынка.</w:t>
      </w:r>
    </w:p>
    <w:p w14:paraId="29DCFDDD" w14:textId="1E119014" w:rsidR="00976D3E" w:rsidRDefault="00976D3E" w:rsidP="00976D3E">
      <w:r>
        <w:t xml:space="preserve">По оценке председателя правления Банка ДОМ.РФ, заместителя генерального директора ДОМ.РФ Максима </w:t>
      </w:r>
      <w:proofErr w:type="spellStart"/>
      <w:r>
        <w:t>Грицкевича</w:t>
      </w:r>
      <w:proofErr w:type="spellEnd"/>
      <w:r>
        <w:t xml:space="preserve">, приблизительно 100 трлн руб. составляет кредитный портфель на балансе российских банков. Примерно на 30 трлн руб. выпущено облигаций, из которых порядка шести </w:t>
      </w:r>
      <w:r w:rsidR="00D5669F">
        <w:t>«</w:t>
      </w:r>
      <w:r>
        <w:t>тоже на балансе банков</w:t>
      </w:r>
      <w:r w:rsidR="00D5669F">
        <w:t>»</w:t>
      </w:r>
      <w:r>
        <w:t xml:space="preserve">. </w:t>
      </w:r>
      <w:r w:rsidR="00D5669F">
        <w:t>«</w:t>
      </w:r>
      <w:r>
        <w:t>То есть 130 трлн руб. долгового финансирования. При этом количество денег в компаниях индекса Московской биржи составляет 16 трлн руб., цифры несопоставимы. Видно два фактора. Во-первых, доминирует долговой рынок, и во-вторых - на долговом рынке доминируют банки</w:t>
      </w:r>
      <w:r w:rsidR="00D5669F">
        <w:t>»</w:t>
      </w:r>
      <w:r>
        <w:t xml:space="preserve">, - резюмировал Максим </w:t>
      </w:r>
      <w:proofErr w:type="spellStart"/>
      <w:r>
        <w:t>Грицкевич</w:t>
      </w:r>
      <w:proofErr w:type="spellEnd"/>
      <w:r>
        <w:t xml:space="preserve">. Что касается других стран, там наблюдается значительная доля небанковского сектора в привлечении долгового финансирования. По словам представителя банка, особенно это касается </w:t>
      </w:r>
      <w:r w:rsidR="00D5669F">
        <w:t>«</w:t>
      </w:r>
      <w:r>
        <w:t>длинных</w:t>
      </w:r>
      <w:r w:rsidR="00D5669F">
        <w:t>»</w:t>
      </w:r>
      <w:r>
        <w:t xml:space="preserve"> денег и долгосрочных инвестиционных проектов.</w:t>
      </w:r>
    </w:p>
    <w:p w14:paraId="1E03CE05" w14:textId="57655F60" w:rsidR="00976D3E" w:rsidRDefault="00976D3E" w:rsidP="00976D3E">
      <w:r>
        <w:t xml:space="preserve">Завершил сессию председатель Совета Ассоциации банков России, председатель комитета Государственной Думы по финансовому рынку Анатолий Аксаков речью о возможностях для активизации инвестиционного процесса в России. </w:t>
      </w:r>
      <w:r w:rsidR="00D5669F">
        <w:t>«</w:t>
      </w:r>
      <w:r>
        <w:t xml:space="preserve">Когда Президент России давал поручение к 2030 году увеличить капитализацию фондового рынка до 66% ВВП, соответствующий показатель составлял 33%, сейчас же он находится на более низком уровне в 25%. Это означает, что нам нужно эффективнее привлекать инвесторов на рынок капитала и стимулировать компании к IPO. Наблюдается определенный </w:t>
      </w:r>
      <w:proofErr w:type="spellStart"/>
      <w:r>
        <w:t>переток</w:t>
      </w:r>
      <w:proofErr w:type="spellEnd"/>
      <w:r>
        <w:t xml:space="preserve"> средств с банковских депозитов на фондовый рынок, и он будет нарастать по мере снижения ключевой ставки. Поэтому мы должны предлагать инвесторам </w:t>
      </w:r>
      <w:r>
        <w:lastRenderedPageBreak/>
        <w:t>разнообразные финансовые продукты с высокой доходностью и гарантировать защиту их прав</w:t>
      </w:r>
      <w:r w:rsidR="00D5669F">
        <w:t>»</w:t>
      </w:r>
      <w:r>
        <w:t>, - отметил Анатолий Аксаков.</w:t>
      </w:r>
    </w:p>
    <w:p w14:paraId="13035B47" w14:textId="77777777" w:rsidR="00976D3E" w:rsidRDefault="00976D3E" w:rsidP="00976D3E">
      <w:r>
        <w:t>Форум собрал более 750 участников и стал площадкой для определения дальнейшего пути развития российского финансового сектора.</w:t>
      </w:r>
    </w:p>
    <w:p w14:paraId="6A433561" w14:textId="68C11BFA" w:rsidR="00976D3E" w:rsidRPr="00370A2C" w:rsidRDefault="006D382D" w:rsidP="00976D3E">
      <w:hyperlink r:id="rId35" w:history="1">
        <w:r w:rsidR="00976D3E" w:rsidRPr="006D7FC4">
          <w:rPr>
            <w:rStyle w:val="a3"/>
          </w:rPr>
          <w:t>https://www.interfax.ru/events/news/1081641</w:t>
        </w:r>
      </w:hyperlink>
      <w:r w:rsidR="00976D3E">
        <w:t xml:space="preserve"> </w:t>
      </w:r>
    </w:p>
    <w:p w14:paraId="2F3B6D31" w14:textId="77777777" w:rsidR="004C1465" w:rsidRPr="00370A2C" w:rsidRDefault="004C1465" w:rsidP="004C1465">
      <w:pPr>
        <w:pStyle w:val="2"/>
      </w:pPr>
      <w:bookmarkStart w:id="125" w:name="_Toc226095861"/>
      <w:bookmarkEnd w:id="116"/>
      <w:r w:rsidRPr="00370A2C">
        <w:t>Национальный банковский журнал, 02.04.2026, Т-Инвестиции: свыше 60% россиян считают невозможным финансовое планирование на срок более года</w:t>
      </w:r>
      <w:bookmarkEnd w:id="125"/>
    </w:p>
    <w:p w14:paraId="15D8AEC5" w14:textId="77777777" w:rsidR="004C1465" w:rsidRPr="00370A2C" w:rsidRDefault="004C1465" w:rsidP="0093052D">
      <w:pPr>
        <w:pStyle w:val="3"/>
      </w:pPr>
      <w:bookmarkStart w:id="126" w:name="_Toc226095862"/>
      <w:r w:rsidRPr="00370A2C">
        <w:t>Аналитический проект T-</w:t>
      </w:r>
      <w:proofErr w:type="spellStart"/>
      <w:r w:rsidRPr="00370A2C">
        <w:t>Data</w:t>
      </w:r>
      <w:proofErr w:type="spellEnd"/>
      <w:r w:rsidRPr="00370A2C">
        <w:t xml:space="preserve"> (Т-Инвестиции) провёл исследование (есть у NBJ) установок россиян касательно сбережений и инвестиций. В опросе приняли участие более 1 тыс. человек старше 18 лет из всех регионов страны. Респонденты разделили на две группы: инвесторы (совершающие операции на фондовом рынке) и </w:t>
      </w:r>
      <w:proofErr w:type="spellStart"/>
      <w:r w:rsidRPr="00370A2C">
        <w:t>неинвесторы</w:t>
      </w:r>
      <w:proofErr w:type="spellEnd"/>
      <w:r w:rsidRPr="00370A2C">
        <w:t>.</w:t>
      </w:r>
      <w:bookmarkEnd w:id="126"/>
    </w:p>
    <w:p w14:paraId="34B5775C" w14:textId="77777777" w:rsidR="004C1465" w:rsidRPr="00370A2C" w:rsidRDefault="004C1465" w:rsidP="004C1465">
      <w:r w:rsidRPr="00370A2C">
        <w:t>Короткие горизонты и наличные как убежище</w:t>
      </w:r>
    </w:p>
    <w:p w14:paraId="30B0DC50" w14:textId="77777777" w:rsidR="004C1465" w:rsidRPr="00370A2C" w:rsidRDefault="004C1465" w:rsidP="004C1465">
      <w:r w:rsidRPr="00370A2C">
        <w:t xml:space="preserve">62% опрошенных (71% </w:t>
      </w:r>
      <w:proofErr w:type="spellStart"/>
      <w:r w:rsidRPr="00370A2C">
        <w:t>неинвесторов</w:t>
      </w:r>
      <w:proofErr w:type="spellEnd"/>
      <w:r w:rsidRPr="00370A2C">
        <w:t xml:space="preserve"> и 55% инвесторов) считают, что сегодня финансовое планирование на срок более одного года затруднительно или невозможно. Среди инвесторов большинство (44%) ориентируется на срок до года, 27% - на период от 1 до 3 лет, и лишь по 9% рассматривают горизонт 3-5 лет и более 5 лет.</w:t>
      </w:r>
    </w:p>
    <w:p w14:paraId="0C00C561" w14:textId="77777777" w:rsidR="004C1465" w:rsidRPr="00370A2C" w:rsidRDefault="004C1465" w:rsidP="004C1465">
      <w:r w:rsidRPr="00370A2C">
        <w:t xml:space="preserve">42% </w:t>
      </w:r>
      <w:proofErr w:type="spellStart"/>
      <w:r w:rsidRPr="00370A2C">
        <w:t>неинвесторов</w:t>
      </w:r>
      <w:proofErr w:type="spellEnd"/>
      <w:r w:rsidRPr="00370A2C">
        <w:t xml:space="preserve"> считают наличные деньги более надёжным способом сбережений, чем банковские продукты, хотя доля наличных в накоплениях домохозяйств, по данным ЦБ, последовательно снижается. Главный экономист Т-Инвестиций Софья Донец отмечает, что на практике наличные не защищают от инфляции, тогда как банковские депозиты (в рамках системы страхования вкладов) или </w:t>
      </w:r>
      <w:r w:rsidRPr="00370A2C">
        <w:rPr>
          <w:b/>
          <w:bCs/>
        </w:rPr>
        <w:t>программа долгосрочных сбережений</w:t>
      </w:r>
      <w:r w:rsidRPr="00370A2C">
        <w:t xml:space="preserve"> (</w:t>
      </w:r>
      <w:r w:rsidRPr="00370A2C">
        <w:rPr>
          <w:b/>
          <w:bCs/>
        </w:rPr>
        <w:t>ПДС</w:t>
      </w:r>
      <w:r w:rsidRPr="00370A2C">
        <w:t>) являются более надёжными вариантами.</w:t>
      </w:r>
    </w:p>
    <w:p w14:paraId="14A0C553" w14:textId="77777777" w:rsidR="004C1465" w:rsidRPr="00370A2C" w:rsidRDefault="004C1465" w:rsidP="004C1465">
      <w:r w:rsidRPr="00370A2C">
        <w:t>Вера в валюту и разница в доверии к источникам информации</w:t>
      </w:r>
    </w:p>
    <w:p w14:paraId="76BEC5A2" w14:textId="77777777" w:rsidR="004C1465" w:rsidRPr="00370A2C" w:rsidRDefault="004C1465" w:rsidP="004C1465">
      <w:r w:rsidRPr="00370A2C">
        <w:t xml:space="preserve">31% </w:t>
      </w:r>
      <w:proofErr w:type="spellStart"/>
      <w:r w:rsidRPr="00370A2C">
        <w:t>неинвесторов</w:t>
      </w:r>
      <w:proofErr w:type="spellEnd"/>
      <w:r w:rsidRPr="00370A2C">
        <w:t xml:space="preserve"> считают сбережения в иностранной валюте предпочтительнее рублёвых как защиту от ослабления рубля. Особенно распространено это мнение у молодёжи 18-25 лет - 55%. При этом, как напоминает Донец, рубль находится в режиме свободного плавания более десяти лет, и с начала 2022 года официальный курс доллара в номинальном выражении практически не изменился.</w:t>
      </w:r>
    </w:p>
    <w:p w14:paraId="0FB0D8CE" w14:textId="77777777" w:rsidR="004C1465" w:rsidRPr="00370A2C" w:rsidRDefault="004C1465" w:rsidP="004C1465">
      <w:r w:rsidRPr="00370A2C">
        <w:t xml:space="preserve">45% </w:t>
      </w:r>
      <w:proofErr w:type="spellStart"/>
      <w:r w:rsidRPr="00370A2C">
        <w:t>неинвесторов</w:t>
      </w:r>
      <w:proofErr w:type="spellEnd"/>
      <w:r w:rsidRPr="00370A2C">
        <w:t xml:space="preserve"> в вопросах управления финансами доверяют только себе. Среди инвесторов, напротив, 60% доверяют экспертам и аналитикам, 52% - регуляторам, а собственному мнению - лишь 20%.</w:t>
      </w:r>
    </w:p>
    <w:p w14:paraId="0E7A218B" w14:textId="77777777" w:rsidR="004C1465" w:rsidRPr="00370A2C" w:rsidRDefault="004C1465" w:rsidP="004C1465">
      <w:r w:rsidRPr="00370A2C">
        <w:t>Ожидания от рынка и ограниченное время на анализ</w:t>
      </w:r>
    </w:p>
    <w:p w14:paraId="7E6588A4" w14:textId="77777777" w:rsidR="004C1465" w:rsidRPr="00370A2C" w:rsidRDefault="004C1465" w:rsidP="004C1465">
      <w:r w:rsidRPr="00370A2C">
        <w:t xml:space="preserve">67% инвесторов считают, что на фондовом рынке можно зарабатывать при регулярных сделках. Среди </w:t>
      </w:r>
      <w:proofErr w:type="spellStart"/>
      <w:r w:rsidRPr="00370A2C">
        <w:t>неинвесторов</w:t>
      </w:r>
      <w:proofErr w:type="spellEnd"/>
      <w:r w:rsidRPr="00370A2C">
        <w:t xml:space="preserve"> такой точки зрения придерживаются 55%. При этом большинство инвесторов (55%) уделяют анализу финансовой информации не более часа в день, 36% - два-три часа.</w:t>
      </w:r>
    </w:p>
    <w:p w14:paraId="1837EFCB" w14:textId="77777777" w:rsidR="004C1465" w:rsidRPr="00370A2C" w:rsidRDefault="004C1465" w:rsidP="004C1465">
      <w:r w:rsidRPr="00370A2C">
        <w:lastRenderedPageBreak/>
        <w:t>Ожидания по доходности у инвесторов умеренные: 37-38% рассчитывают на 0-20% годовых по облигациям и акциям, примерно треть - на 20-40%. Более высокую доходность ждут заметно реже.</w:t>
      </w:r>
    </w:p>
    <w:p w14:paraId="34F70E19" w14:textId="77777777" w:rsidR="004C1465" w:rsidRPr="00370A2C" w:rsidRDefault="004C1465" w:rsidP="004C1465">
      <w:r w:rsidRPr="00370A2C">
        <w:t>По оценке Софьи Донец, одним из заметных трендов 2026 года станет рост спроса на финансовое обучение: в условиях ограниченного времени на анализ инвесторам всё важнее получать базовые знания об инструментах, рисках и принципах формирования портфеля.</w:t>
      </w:r>
    </w:p>
    <w:p w14:paraId="4C7BF10F" w14:textId="281CB657" w:rsidR="00082813" w:rsidRPr="00370A2C" w:rsidRDefault="006D382D" w:rsidP="004C1465">
      <w:hyperlink r:id="rId36" w:history="1">
        <w:r w:rsidR="004C1465" w:rsidRPr="00370A2C">
          <w:rPr>
            <w:rStyle w:val="a3"/>
          </w:rPr>
          <w:t>https://nbj.ru/publs/t_investitsii_svyshe_60_rossiyan_schitayut/72724/</w:t>
        </w:r>
      </w:hyperlink>
    </w:p>
    <w:p w14:paraId="3D417509" w14:textId="4619D580" w:rsidR="00507192" w:rsidRDefault="00507192" w:rsidP="00507192">
      <w:pPr>
        <w:pStyle w:val="2"/>
      </w:pPr>
      <w:bookmarkStart w:id="127" w:name="_Toc226095863"/>
      <w:r>
        <w:t>Радио РБК, 02.04.2026</w:t>
      </w:r>
      <w:r w:rsidRPr="00507192">
        <w:t xml:space="preserve">, </w:t>
      </w:r>
      <w:r>
        <w:t>Т-Банк сообщил о запуске сферы «накопления» в мобильном приложении</w:t>
      </w:r>
      <w:bookmarkEnd w:id="127"/>
    </w:p>
    <w:p w14:paraId="1333B0AA" w14:textId="77777777" w:rsidR="00507192" w:rsidRDefault="00507192" w:rsidP="0093052D">
      <w:pPr>
        <w:pStyle w:val="3"/>
      </w:pPr>
      <w:bookmarkStart w:id="128" w:name="_Toc226095864"/>
      <w:r>
        <w:t>Сфера «Накопления» — цифровая платформа, которая объединяет накопительные и инвестиционные продукты в едином интерфейсе. Ее задача — сделать управление накоплениями эффективнее, прибыльнее и проще.</w:t>
      </w:r>
      <w:bookmarkEnd w:id="128"/>
    </w:p>
    <w:p w14:paraId="410D2DCB" w14:textId="77777777" w:rsidR="00507192" w:rsidRDefault="00507192" w:rsidP="00507192">
      <w:r>
        <w:t xml:space="preserve">Сервис включает традиционные сберегательные продукты, «Т-Счет», </w:t>
      </w:r>
      <w:proofErr w:type="spellStart"/>
      <w:r>
        <w:t>инвесткопилку</w:t>
      </w:r>
      <w:proofErr w:type="spellEnd"/>
      <w:r>
        <w:t>, брокерский счет, ИИС, металлические счета, счет для торговли цифровыми финансовыми активами, а также программу долгосрочных сбережений в НПФ «Т-Пенсия», сообщили в компании.</w:t>
      </w:r>
    </w:p>
    <w:p w14:paraId="31A29BE4" w14:textId="77777777" w:rsidR="00507192" w:rsidRDefault="00507192" w:rsidP="00507192">
      <w:r>
        <w:t>Функционал позволяет выбрать желаемую доходность размещения средств, после чего приложение рекомендует один из типов счета в соответствии с заданным параметром.</w:t>
      </w:r>
    </w:p>
    <w:p w14:paraId="464336D2" w14:textId="77777777" w:rsidR="00507192" w:rsidRDefault="00507192" w:rsidP="00507192">
      <w:r>
        <w:t>Как отметил вице-президент Т-банка Дмитрий Панченко, сфера объединила накопительные и инвестиционные продукты, чтобы деньги работали как единая система.</w:t>
      </w:r>
    </w:p>
    <w:p w14:paraId="1B9AEA96" w14:textId="77777777" w:rsidR="00507192" w:rsidRDefault="00507192" w:rsidP="00507192">
      <w:r>
        <w:t>В ближайшей перспективе здесь появится аналитика по всем счетам: объем процентов, выплат, динамика инвестиций и пополнений за выбранный период.</w:t>
      </w:r>
    </w:p>
    <w:p w14:paraId="21263D3C" w14:textId="77777777" w:rsidR="00507192" w:rsidRDefault="00507192" w:rsidP="00507192">
      <w:r>
        <w:t>Сфера «Накопления» уже доступна части клиентов, до конца года появится у всех пользователей приложения Т-банка.</w:t>
      </w:r>
    </w:p>
    <w:p w14:paraId="0A1C935D" w14:textId="03BA60A7" w:rsidR="004C1465" w:rsidRDefault="006D382D" w:rsidP="00507192">
      <w:hyperlink r:id="rId37" w:history="1">
        <w:r w:rsidR="00507192" w:rsidRPr="00921D0D">
          <w:rPr>
            <w:rStyle w:val="a3"/>
          </w:rPr>
          <w:t>https://www.rbc.ru/radio/02/04/2026/69ce81e19a794758dc294e65</w:t>
        </w:r>
      </w:hyperlink>
      <w:r w:rsidR="00507192" w:rsidRPr="00507192">
        <w:t xml:space="preserve"> </w:t>
      </w:r>
    </w:p>
    <w:p w14:paraId="19729264" w14:textId="65492183" w:rsidR="00417994" w:rsidRDefault="00417994" w:rsidP="00417994">
      <w:pPr>
        <w:pStyle w:val="2"/>
      </w:pPr>
      <w:bookmarkStart w:id="129" w:name="_Toc226095865"/>
      <w:proofErr w:type="spellStart"/>
      <w:r>
        <w:t>Afishatoday</w:t>
      </w:r>
      <w:proofErr w:type="spellEnd"/>
      <w:r>
        <w:t>, 02.04.2026</w:t>
      </w:r>
      <w:r w:rsidRPr="00417994">
        <w:t xml:space="preserve">, </w:t>
      </w:r>
      <w:r>
        <w:t xml:space="preserve">Антон </w:t>
      </w:r>
      <w:proofErr w:type="spellStart"/>
      <w:r>
        <w:t>Силуанов</w:t>
      </w:r>
      <w:proofErr w:type="spellEnd"/>
      <w:r>
        <w:t>: развитие внутреннего финансового рынка - ключевой источник финансирования экономики</w:t>
      </w:r>
      <w:bookmarkEnd w:id="129"/>
    </w:p>
    <w:p w14:paraId="5B66BC80" w14:textId="77777777" w:rsidR="00417994" w:rsidRDefault="00417994" w:rsidP="00417994">
      <w:pPr>
        <w:pStyle w:val="3"/>
      </w:pPr>
      <w:bookmarkStart w:id="130" w:name="_Toc226095866"/>
      <w:r>
        <w:t xml:space="preserve">Министр финансов Антон </w:t>
      </w:r>
      <w:proofErr w:type="spellStart"/>
      <w:r>
        <w:t>Силуанов</w:t>
      </w:r>
      <w:proofErr w:type="spellEnd"/>
      <w:r>
        <w:t xml:space="preserve"> на заседании общественно-экспертного совета по нацпроекту «Эффективная и конкурентная экономика» заявил, что развитие финансового рынка является приоритетом Минфина, а внутренний рынок должен стать главным источником финансирования экономики. Несмотря на сложности прошлого года (санкции, высокая ставка, неопределённость), российский финансовый рынок сегодня недооценён. Минфин стимулирует госкомпании выходить на IPO и SPO, в том числе через KPI и господдержку.</w:t>
      </w:r>
      <w:bookmarkEnd w:id="130"/>
    </w:p>
    <w:p w14:paraId="0F5A60DB" w14:textId="77777777" w:rsidR="00417994" w:rsidRDefault="00417994" w:rsidP="00417994">
      <w:r>
        <w:t xml:space="preserve">По итогам 2025 года инвесторы из-за высокой ставки отдают предпочтение вкладам, но сохраняется интерес и к облигациям. </w:t>
      </w:r>
      <w:proofErr w:type="spellStart"/>
      <w:r>
        <w:t>Силуанов</w:t>
      </w:r>
      <w:proofErr w:type="spellEnd"/>
      <w:r>
        <w:t xml:space="preserve"> призвал вкладываться в фондовый </w:t>
      </w:r>
      <w:r>
        <w:lastRenderedPageBreak/>
        <w:t>рынок, для чего созданы инструменты (ПДС, ДСЖ). Глава Минэкономразвития Максим Решетников добавил, что финансовая система помогла структурной трансформации экономики, но для дальнейшего роста нужны рынок капитала, долевое финансирование, защита прав собственности и новые эмитенты.</w:t>
      </w:r>
    </w:p>
    <w:p w14:paraId="194269AF" w14:textId="77777777" w:rsidR="00417994" w:rsidRDefault="00417994" w:rsidP="00417994">
      <w:r>
        <w:t xml:space="preserve">Как отмечает эксперт Среднерусского института управления - филиала </w:t>
      </w:r>
      <w:proofErr w:type="spellStart"/>
      <w:r>
        <w:t>РАНХиГС</w:t>
      </w:r>
      <w:proofErr w:type="spellEnd"/>
      <w:r>
        <w:t xml:space="preserve"> Сергей Федотов, заявление Минфина фиксирует стратегический поворот к опоре на внутренний рынок капитала как основу финансирования экономики в условиях ограничения внешних заимствований. Стимулирование госкомпаний к выходу на биржу и создание инструментов для частных инвесторов направлены на формирование «длинных» денег для инвестиций.</w:t>
      </w:r>
    </w:p>
    <w:p w14:paraId="7F42ECCD" w14:textId="7837B039" w:rsidR="00417994" w:rsidRDefault="006D382D" w:rsidP="00417994">
      <w:hyperlink r:id="rId38" w:history="1">
        <w:r w:rsidR="00417994" w:rsidRPr="00921D0D">
          <w:rPr>
            <w:rStyle w:val="a3"/>
          </w:rPr>
          <w:t>https://afishatoday.ru/anton-siluanov-razvitie-vnutrennego-finansovogo-r-60u/</w:t>
        </w:r>
      </w:hyperlink>
      <w:r w:rsidR="00417994">
        <w:t xml:space="preserve"> </w:t>
      </w:r>
    </w:p>
    <w:p w14:paraId="3CEC8587" w14:textId="77777777" w:rsidR="00417994" w:rsidRPr="00507192" w:rsidRDefault="00417994" w:rsidP="00417994"/>
    <w:p w14:paraId="1648AE75" w14:textId="77777777" w:rsidR="00111D7C" w:rsidRPr="00370A2C" w:rsidRDefault="00111D7C" w:rsidP="00111D7C">
      <w:pPr>
        <w:pStyle w:val="251"/>
      </w:pPr>
      <w:bookmarkStart w:id="131" w:name="_Toc99271712"/>
      <w:bookmarkStart w:id="132" w:name="_Toc99318658"/>
      <w:bookmarkStart w:id="133" w:name="_Toc165991078"/>
      <w:bookmarkStart w:id="134" w:name="_Toc226095867"/>
      <w:bookmarkEnd w:id="110"/>
      <w:bookmarkEnd w:id="111"/>
      <w:r w:rsidRPr="00370A2C">
        <w:lastRenderedPageBreak/>
        <w:t>НОВОСТИ ЗАРУБЕЖНЫХ ПЕНСИОННЫХ СИСТЕМ</w:t>
      </w:r>
      <w:bookmarkEnd w:id="131"/>
      <w:bookmarkEnd w:id="132"/>
      <w:bookmarkEnd w:id="133"/>
      <w:bookmarkEnd w:id="134"/>
    </w:p>
    <w:p w14:paraId="7D59896E" w14:textId="77777777" w:rsidR="00111D7C" w:rsidRPr="0093052D" w:rsidRDefault="00111D7C" w:rsidP="00111D7C">
      <w:pPr>
        <w:pStyle w:val="10"/>
      </w:pPr>
      <w:bookmarkStart w:id="135" w:name="_Toc99271713"/>
      <w:bookmarkStart w:id="136" w:name="_Toc99318659"/>
      <w:bookmarkStart w:id="137" w:name="_Toc165991079"/>
      <w:bookmarkStart w:id="138" w:name="_Toc226095868"/>
      <w:r w:rsidRPr="00370A2C">
        <w:t>Новости пенсионной отрасли стран ближнего зарубежья</w:t>
      </w:r>
      <w:bookmarkEnd w:id="135"/>
      <w:bookmarkEnd w:id="136"/>
      <w:bookmarkEnd w:id="137"/>
      <w:bookmarkEnd w:id="138"/>
    </w:p>
    <w:p w14:paraId="7A4DE48E" w14:textId="129ED8A0" w:rsidR="00AD3901" w:rsidRPr="00AD3901" w:rsidRDefault="00AD3901" w:rsidP="00AD3901">
      <w:pPr>
        <w:pStyle w:val="2"/>
      </w:pPr>
      <w:bookmarkStart w:id="139" w:name="_Toc226095869"/>
      <w:r>
        <w:t>Российская газета, 02.04.2026</w:t>
      </w:r>
      <w:r w:rsidRPr="00AD3901">
        <w:t xml:space="preserve">, </w:t>
      </w:r>
      <w:r>
        <w:t>В Минтруде Беларуси пояснили принципы выплат пенсий в СГ</w:t>
      </w:r>
      <w:bookmarkEnd w:id="139"/>
    </w:p>
    <w:p w14:paraId="194602D7" w14:textId="77777777" w:rsidR="00AD3901" w:rsidRDefault="00AD3901" w:rsidP="0093052D">
      <w:pPr>
        <w:pStyle w:val="3"/>
      </w:pPr>
      <w:bookmarkStart w:id="140" w:name="_Toc226095870"/>
      <w:r>
        <w:t>О том, как действует пенсионное обеспечение на пространстве Союзного государства, пояснили 2 апреля в руководстве Министерства труда и социальной защиты Беларуси.</w:t>
      </w:r>
      <w:bookmarkEnd w:id="140"/>
    </w:p>
    <w:p w14:paraId="2DE7B11F" w14:textId="77777777" w:rsidR="00AD3901" w:rsidRDefault="00AD3901" w:rsidP="00AD3901">
      <w:r>
        <w:t>Дело в том, уточнили в отраслевом ведомстве БЕЛТА, что в основе трансграничных пенсионных выплат лежат два соглашения. Речь идет о договоре между партнерами в области социального обеспечения, заключенном 20 лет назад, и соглашении о пенсионном обеспечении трудящихся государств - членов Евразийского экономического союза от 20 декабря 2019 года.</w:t>
      </w:r>
    </w:p>
    <w:p w14:paraId="2C82C2E3" w14:textId="77777777" w:rsidR="00AD3901" w:rsidRDefault="00AD3901" w:rsidP="00AD3901">
      <w:r>
        <w:t>Причем главный принцип этих международных документов - пропорциональность: "каждое государство назначает и выплачивает пенсию за стаж работы, приобретенный на его территории", - подчеркнули эксперты. В случае если белорус переезжает на постоянное жительство в Россию, то он продолжает получать пенсию от РБ за тот стаж, который заработал дома. А выплаты производит Фонд социальной защиты населения (ФСЗН) в Социальный фонд России - в российских рублях с последующим зачислением на счет пенсионера.</w:t>
      </w:r>
    </w:p>
    <w:p w14:paraId="2F7B4307" w14:textId="77777777" w:rsidR="00AD3901" w:rsidRDefault="00AD3901" w:rsidP="00AD3901">
      <w:r>
        <w:t>Естественно, что аналогично работает и "импорт" пенсий. Россияне, постоянно проживающие в Синеокой и имеющие вид на жительство, получают пенсию от РФ за стаж, заработанный в России. В этом случае выплаты организует Социальный фонд России, а ФСЗН обеспечивает их доставку получателям.</w:t>
      </w:r>
    </w:p>
    <w:p w14:paraId="26C71EBD" w14:textId="77777777" w:rsidR="00AD3901" w:rsidRDefault="00AD3901" w:rsidP="00AD3901">
      <w:r>
        <w:t>К этому следует добавить, что право на пенсию наравне с гражданами имеют и постоянно проживающие в Беларуси иностранцы. Это закреплено в законе "О пенсионном обеспечении", - пояснили в профильном министерстве.</w:t>
      </w:r>
    </w:p>
    <w:p w14:paraId="0C19750B" w14:textId="35C050E3" w:rsidR="00AD3901" w:rsidRPr="00AD3901" w:rsidRDefault="006D382D" w:rsidP="00AD3901">
      <w:hyperlink r:id="rId39" w:history="1">
        <w:r w:rsidR="00AD3901" w:rsidRPr="00921D0D">
          <w:rPr>
            <w:rStyle w:val="a3"/>
          </w:rPr>
          <w:t>https://rg.ru/2026/04/02/v-mintrude-belarusi-poiasnili-principy-vyplat-pensij-v-sg.html</w:t>
        </w:r>
      </w:hyperlink>
      <w:r w:rsidR="00AD3901" w:rsidRPr="00AD3901">
        <w:t xml:space="preserve"> </w:t>
      </w:r>
    </w:p>
    <w:p w14:paraId="1E64AAFB" w14:textId="38964191" w:rsidR="00957F08" w:rsidRPr="00370A2C" w:rsidRDefault="00957F08" w:rsidP="00957F08">
      <w:pPr>
        <w:pStyle w:val="2"/>
      </w:pPr>
      <w:bookmarkStart w:id="141" w:name="_Toc226095871"/>
      <w:r w:rsidRPr="00370A2C">
        <w:t xml:space="preserve">Tengrinews.kz, 02.04.2026, </w:t>
      </w:r>
      <w:proofErr w:type="gramStart"/>
      <w:r w:rsidRPr="00370A2C">
        <w:t>Перейти</w:t>
      </w:r>
      <w:proofErr w:type="gramEnd"/>
      <w:r w:rsidRPr="00370A2C">
        <w:t xml:space="preserve"> от возраста к стажу - пенсионную систему Казахстана предложили изменить</w:t>
      </w:r>
      <w:bookmarkEnd w:id="141"/>
    </w:p>
    <w:p w14:paraId="17002FA9" w14:textId="77777777" w:rsidR="00957F08" w:rsidRPr="00370A2C" w:rsidRDefault="00957F08" w:rsidP="0093052D">
      <w:pPr>
        <w:pStyle w:val="3"/>
      </w:pPr>
      <w:bookmarkStart w:id="142" w:name="_Toc226095872"/>
      <w:r w:rsidRPr="00370A2C">
        <w:t xml:space="preserve">Сенатор Амангельды </w:t>
      </w:r>
      <w:proofErr w:type="spellStart"/>
      <w:r w:rsidRPr="00370A2C">
        <w:t>Нугманов</w:t>
      </w:r>
      <w:proofErr w:type="spellEnd"/>
      <w:r w:rsidRPr="00370A2C">
        <w:t xml:space="preserve"> предложил пересмотреть действующую пенсионную систему Казахстана. Соответствующий депутатский запрос он направил премьер-министру </w:t>
      </w:r>
      <w:proofErr w:type="spellStart"/>
      <w:r w:rsidRPr="00370A2C">
        <w:t>Олжасу</w:t>
      </w:r>
      <w:proofErr w:type="spellEnd"/>
      <w:r w:rsidRPr="00370A2C">
        <w:t xml:space="preserve"> </w:t>
      </w:r>
      <w:proofErr w:type="spellStart"/>
      <w:r w:rsidRPr="00370A2C">
        <w:t>Бектенову</w:t>
      </w:r>
      <w:proofErr w:type="spellEnd"/>
      <w:r w:rsidRPr="00370A2C">
        <w:t>, передаёт корреспондент Tengrinews.kz.</w:t>
      </w:r>
      <w:bookmarkEnd w:id="142"/>
    </w:p>
    <w:p w14:paraId="7D311D04" w14:textId="77777777" w:rsidR="00957F08" w:rsidRPr="00370A2C" w:rsidRDefault="00957F08" w:rsidP="00957F08">
      <w:r w:rsidRPr="00370A2C">
        <w:t xml:space="preserve">По мнению парламентария, пенсионную систему нужно привести в соответствие с новыми социально-экономическими условиями, рынком труда и фактической трудоспособностью </w:t>
      </w:r>
      <w:proofErr w:type="spellStart"/>
      <w:r w:rsidRPr="00370A2C">
        <w:t>казахстанцев</w:t>
      </w:r>
      <w:proofErr w:type="spellEnd"/>
      <w:r w:rsidRPr="00370A2C">
        <w:t>.</w:t>
      </w:r>
    </w:p>
    <w:p w14:paraId="60330C40" w14:textId="77777777" w:rsidR="00957F08" w:rsidRPr="00370A2C" w:rsidRDefault="00957F08" w:rsidP="00957F08">
      <w:proofErr w:type="spellStart"/>
      <w:r w:rsidRPr="00370A2C">
        <w:lastRenderedPageBreak/>
        <w:t>Нугманов</w:t>
      </w:r>
      <w:proofErr w:type="spellEnd"/>
      <w:r w:rsidRPr="00370A2C">
        <w:t xml:space="preserve"> считает, что пенсионная модель должна быть более гибкой и учитывать не только возраст, но и стаж, состояние здоровья и реальную способность человека продолжать трудовую деятельность.</w:t>
      </w:r>
    </w:p>
    <w:p w14:paraId="2169DF60" w14:textId="77777777" w:rsidR="00957F08" w:rsidRPr="00370A2C" w:rsidRDefault="00957F08" w:rsidP="00957F08">
      <w:r w:rsidRPr="00370A2C">
        <w:t>Что предлагает сенатор</w:t>
      </w:r>
    </w:p>
    <w:p w14:paraId="75AB1D78" w14:textId="77777777" w:rsidR="00957F08" w:rsidRPr="00370A2C" w:rsidRDefault="00957F08" w:rsidP="00957F08">
      <w:r w:rsidRPr="00370A2C">
        <w:t>1. Перейти от возраста к стажу</w:t>
      </w:r>
    </w:p>
    <w:p w14:paraId="40967C41" w14:textId="77777777" w:rsidR="00957F08" w:rsidRPr="00370A2C" w:rsidRDefault="00957F08" w:rsidP="00957F08">
      <w:r w:rsidRPr="00370A2C">
        <w:t>Главное предложение — поэтапно уйти от системы, где пенсия в основном назначается по возрасту, и перейти к модели, основанной на трудовом стаже.</w:t>
      </w:r>
    </w:p>
    <w:p w14:paraId="6829A699" w14:textId="23EDEFC3" w:rsidR="00957F08" w:rsidRPr="00370A2C" w:rsidRDefault="00D5669F" w:rsidP="00957F08">
      <w:r>
        <w:t>«</w:t>
      </w:r>
      <w:r w:rsidR="00957F08" w:rsidRPr="00370A2C">
        <w:t>Представляется обоснованным рассмотрение вопроса о поэтапном переходе от преимущественно возрастной модели назначения пенсии к модели, основанной на трудовом стаже</w:t>
      </w:r>
      <w:r>
        <w:t>»</w:t>
      </w:r>
      <w:r w:rsidR="00957F08" w:rsidRPr="00370A2C">
        <w:t>, — говорится в запросе.</w:t>
      </w:r>
    </w:p>
    <w:p w14:paraId="20E92562" w14:textId="77777777" w:rsidR="00957F08" w:rsidRPr="00370A2C" w:rsidRDefault="00957F08" w:rsidP="00957F08">
      <w:r w:rsidRPr="00370A2C">
        <w:t>По его словам, в таком случае гражданин сможет сам определять момент выхода на пенсию после достижения необходимого стажа, принимая на себя экономическую ответственность за это решение.</w:t>
      </w:r>
    </w:p>
    <w:p w14:paraId="2B4BE65D" w14:textId="77777777" w:rsidR="00957F08" w:rsidRPr="00370A2C" w:rsidRDefault="00957F08" w:rsidP="00957F08">
      <w:r w:rsidRPr="00370A2C">
        <w:t>2. Принцип, который уже действует для силовиков</w:t>
      </w:r>
    </w:p>
    <w:p w14:paraId="19D13562" w14:textId="77777777" w:rsidR="00957F08" w:rsidRPr="00370A2C" w:rsidRDefault="00957F08" w:rsidP="00957F08">
      <w:proofErr w:type="spellStart"/>
      <w:r w:rsidRPr="00370A2C">
        <w:t>Нугманов</w:t>
      </w:r>
      <w:proofErr w:type="spellEnd"/>
      <w:r w:rsidRPr="00370A2C">
        <w:t xml:space="preserve"> напомнил, что в стране уже существует пенсия по выслуге лет для военнослужащих, сотрудников правоохранительных и специальных государственных органов. Теперь, по его мнению, можно обсудить внедрение похожей системы и для других категорий граждан.</w:t>
      </w:r>
    </w:p>
    <w:p w14:paraId="09F9C1E7" w14:textId="77777777" w:rsidR="00957F08" w:rsidRPr="00370A2C" w:rsidRDefault="00957F08" w:rsidP="00957F08">
      <w:r w:rsidRPr="00370A2C">
        <w:t>3. Разрешить выходить на пенсию по состоянию здоровья — без инвалидности</w:t>
      </w:r>
    </w:p>
    <w:p w14:paraId="4D907177" w14:textId="77777777" w:rsidR="00957F08" w:rsidRPr="00370A2C" w:rsidRDefault="00957F08" w:rsidP="00957F08">
      <w:r w:rsidRPr="00370A2C">
        <w:t>Ещё одно предложение касается людей, которые объективно не могут продолжать работать из-за хронических, профессиональных или прогрессирующих заболеваний, но не имеют официально установленной инвалидности.</w:t>
      </w:r>
    </w:p>
    <w:p w14:paraId="395DC510" w14:textId="506E8223" w:rsidR="00957F08" w:rsidRPr="00370A2C" w:rsidRDefault="00D5669F" w:rsidP="00957F08">
      <w:r>
        <w:t>«</w:t>
      </w:r>
      <w:r w:rsidR="00957F08" w:rsidRPr="00370A2C">
        <w:t>Дополнительным социально значимым аспектом является отсутствие в пенсионной системе республики правового механизма досрочного выхода на пенсию по состоянию здоровья, а именно: без установления группы инвалидности</w:t>
      </w:r>
      <w:r>
        <w:t>»</w:t>
      </w:r>
      <w:r w:rsidR="00957F08" w:rsidRPr="00370A2C">
        <w:t>, — отметил депутат.</w:t>
      </w:r>
    </w:p>
    <w:p w14:paraId="5D5DC0B1" w14:textId="77777777" w:rsidR="00957F08" w:rsidRPr="00370A2C" w:rsidRDefault="00957F08" w:rsidP="00957F08">
      <w:r w:rsidRPr="00370A2C">
        <w:t xml:space="preserve">Амангельды </w:t>
      </w:r>
      <w:proofErr w:type="spellStart"/>
      <w:r w:rsidRPr="00370A2C">
        <w:t>Нугманов</w:t>
      </w:r>
      <w:proofErr w:type="spellEnd"/>
      <w:r w:rsidRPr="00370A2C">
        <w:t xml:space="preserve"> считает, что действующее законодательство слишком жёстко привязано к формальному признанию инвалидности и не охватывает широкий круг граждан с ограниченной трудоспособностью.</w:t>
      </w:r>
    </w:p>
    <w:p w14:paraId="70B623E2" w14:textId="77777777" w:rsidR="00957F08" w:rsidRPr="00370A2C" w:rsidRDefault="00957F08" w:rsidP="00957F08">
      <w:r w:rsidRPr="00370A2C">
        <w:t>4. Закрепить право на пенсию по медицинским показаниям</w:t>
      </w:r>
    </w:p>
    <w:p w14:paraId="168B9049" w14:textId="77777777" w:rsidR="00957F08" w:rsidRPr="00370A2C" w:rsidRDefault="00957F08" w:rsidP="00957F08">
      <w:r w:rsidRPr="00370A2C">
        <w:t>Сенатор предлагает внести в Социальный кодекс норму, которая позволит выходить на пенсию по медицинским показаниям на основании перечня заболеваний, утверждаемого уполномоченным органом в сфере здравоохранения.</w:t>
      </w:r>
    </w:p>
    <w:p w14:paraId="032B0BAD" w14:textId="77777777" w:rsidR="00957F08" w:rsidRPr="00370A2C" w:rsidRDefault="00957F08" w:rsidP="00957F08">
      <w:r w:rsidRPr="00370A2C">
        <w:t>По его мнению, это позволит устранить правовой пробел и повысить уровень социальной справедливости.</w:t>
      </w:r>
    </w:p>
    <w:p w14:paraId="256BA672" w14:textId="77777777" w:rsidR="00957F08" w:rsidRPr="00370A2C" w:rsidRDefault="00957F08" w:rsidP="00957F08">
      <w:r w:rsidRPr="00370A2C">
        <w:t>5. Право на труд при восстановлении</w:t>
      </w:r>
    </w:p>
    <w:p w14:paraId="2DDD188B" w14:textId="77777777" w:rsidR="00957F08" w:rsidRPr="00370A2C" w:rsidRDefault="00957F08" w:rsidP="00957F08">
      <w:r w:rsidRPr="00370A2C">
        <w:t>В случае восстановления трудоспособности и подтверждения этого медицинским заключением у человека автоматически должно восстанавливаться конституционное право на труд, отдельно отметил парламентарий.</w:t>
      </w:r>
    </w:p>
    <w:p w14:paraId="16034EA9" w14:textId="77777777" w:rsidR="00957F08" w:rsidRPr="00370A2C" w:rsidRDefault="00957F08" w:rsidP="00957F08">
      <w:r w:rsidRPr="00370A2C">
        <w:t>6. Снизить нагрузку на бюджет и пенсионную систему</w:t>
      </w:r>
    </w:p>
    <w:p w14:paraId="17ED6BC9" w14:textId="77777777" w:rsidR="00957F08" w:rsidRPr="00370A2C" w:rsidRDefault="00957F08" w:rsidP="00957F08">
      <w:r w:rsidRPr="00370A2C">
        <w:lastRenderedPageBreak/>
        <w:t>Сенатор считает, что предлагаемые изменения помогут сделать пенсионную систему более устойчивой.</w:t>
      </w:r>
    </w:p>
    <w:p w14:paraId="0A4CAEF4" w14:textId="4B9EF8F7" w:rsidR="00957F08" w:rsidRPr="00370A2C" w:rsidRDefault="00D5669F" w:rsidP="00957F08">
      <w:r>
        <w:t>«</w:t>
      </w:r>
      <w:r w:rsidR="00957F08" w:rsidRPr="00370A2C">
        <w:t>Ожидаемым результатом реализации данной реформы станет снижение уровня безработицы, сокращение иждивенческих настроений и формирование ответственного отношения граждан к труду</w:t>
      </w:r>
      <w:r>
        <w:t>»</w:t>
      </w:r>
      <w:r w:rsidR="00957F08" w:rsidRPr="00370A2C">
        <w:t>, — говорится в запросе.</w:t>
      </w:r>
    </w:p>
    <w:p w14:paraId="3AE06B35" w14:textId="77777777" w:rsidR="00957F08" w:rsidRPr="00370A2C" w:rsidRDefault="00957F08" w:rsidP="00957F08">
      <w:r w:rsidRPr="00370A2C">
        <w:t xml:space="preserve">По мнению </w:t>
      </w:r>
      <w:proofErr w:type="spellStart"/>
      <w:r w:rsidRPr="00370A2C">
        <w:t>Нугманова</w:t>
      </w:r>
      <w:proofErr w:type="spellEnd"/>
      <w:r w:rsidRPr="00370A2C">
        <w:t>, это также поможет снизить нагрузку на государственный бюджет и Единый накопительный пенсионный фонд.</w:t>
      </w:r>
    </w:p>
    <w:p w14:paraId="4E7D9C4E" w14:textId="77777777" w:rsidR="00957F08" w:rsidRPr="00370A2C" w:rsidRDefault="00957F08" w:rsidP="00957F08">
      <w:r w:rsidRPr="00370A2C">
        <w:t>7. Создать рабочую группу</w:t>
      </w:r>
    </w:p>
    <w:p w14:paraId="43E24430" w14:textId="77777777" w:rsidR="00957F08" w:rsidRPr="00370A2C" w:rsidRDefault="00957F08" w:rsidP="00957F08">
      <w:r w:rsidRPr="00370A2C">
        <w:t xml:space="preserve">Для проработки всех предложений </w:t>
      </w:r>
      <w:proofErr w:type="spellStart"/>
      <w:r w:rsidRPr="00370A2C">
        <w:t>Нугманов</w:t>
      </w:r>
      <w:proofErr w:type="spellEnd"/>
      <w:r w:rsidRPr="00370A2C">
        <w:t xml:space="preserve"> предлагает создать специальную межведомственную группу с участием госорганов, депутатов, учёных, экспертов, профсоюзов и институтов гражданского общества.</w:t>
      </w:r>
    </w:p>
    <w:p w14:paraId="5A5EB5D6" w14:textId="69886EE5" w:rsidR="00957F08" w:rsidRPr="00370A2C" w:rsidRDefault="00957F08" w:rsidP="00957F08">
      <w:r w:rsidRPr="00370A2C">
        <w:t xml:space="preserve">Он считает, что именно такая площадка сможет выработать </w:t>
      </w:r>
      <w:r w:rsidR="00D5669F">
        <w:t>«</w:t>
      </w:r>
      <w:r w:rsidRPr="00370A2C">
        <w:t>консолидированные, сбалансированные и общественно поддержанные решения</w:t>
      </w:r>
      <w:r w:rsidR="00D5669F">
        <w:t>»</w:t>
      </w:r>
      <w:r w:rsidRPr="00370A2C">
        <w:t>.</w:t>
      </w:r>
    </w:p>
    <w:p w14:paraId="7E72A8C2" w14:textId="77777777" w:rsidR="00957F08" w:rsidRPr="00370A2C" w:rsidRDefault="00957F08" w:rsidP="00957F08">
      <w:r w:rsidRPr="00370A2C">
        <w:t xml:space="preserve">В своём запросе сенатор ссылается на новую Конституцию и принцип </w:t>
      </w:r>
      <w:proofErr w:type="spellStart"/>
      <w:r w:rsidRPr="00370A2C">
        <w:t>человекоцентричности</w:t>
      </w:r>
      <w:proofErr w:type="spellEnd"/>
      <w:r w:rsidRPr="00370A2C">
        <w:t>, а также на необходимость синхронизировать конституционные реформы с реальными изменениями в законодательстве.</w:t>
      </w:r>
    </w:p>
    <w:p w14:paraId="0FC10866" w14:textId="77777777" w:rsidR="00957F08" w:rsidRPr="00370A2C" w:rsidRDefault="00957F08" w:rsidP="00957F08">
      <w:r w:rsidRPr="00370A2C">
        <w:t>Контекст</w:t>
      </w:r>
    </w:p>
    <w:p w14:paraId="7B6BF683" w14:textId="77777777" w:rsidR="00957F08" w:rsidRPr="00370A2C" w:rsidRDefault="00957F08" w:rsidP="00957F08">
      <w:r w:rsidRPr="00370A2C">
        <w:t xml:space="preserve">В Казахстане параллельно обсуждаются и другие изменения в пенсионной системе. В частности, министр труда и социальной защиты населения </w:t>
      </w:r>
      <w:proofErr w:type="spellStart"/>
      <w:r w:rsidRPr="00370A2C">
        <w:t>Аскарбек</w:t>
      </w:r>
      <w:proofErr w:type="spellEnd"/>
      <w:r w:rsidRPr="00370A2C">
        <w:t xml:space="preserve"> </w:t>
      </w:r>
      <w:proofErr w:type="spellStart"/>
      <w:r w:rsidRPr="00370A2C">
        <w:t>Ертаев</w:t>
      </w:r>
      <w:proofErr w:type="spellEnd"/>
      <w:r w:rsidRPr="00370A2C">
        <w:t xml:space="preserve"> сообщал о возможном перераспределении обязательных пенсионных взносов работодателей.</w:t>
      </w:r>
    </w:p>
    <w:p w14:paraId="77DCE809" w14:textId="77777777" w:rsidR="00957F08" w:rsidRPr="00370A2C" w:rsidRDefault="00957F08" w:rsidP="00957F08">
      <w:r w:rsidRPr="00370A2C">
        <w:t>Речь идёт о 5 процентах обязательных пенсионных взносов работодателя (ОПВР). Согласно обсуждаемому варианту, 4 процента планируют направлять на индивидуальные счета работников, а 1 процент — в общий страховой фонд.</w:t>
      </w:r>
    </w:p>
    <w:p w14:paraId="70BEA990" w14:textId="77777777" w:rsidR="00957F08" w:rsidRPr="00370A2C" w:rsidRDefault="00957F08" w:rsidP="00957F08">
      <w:r w:rsidRPr="00370A2C">
        <w:t xml:space="preserve">По словам министра, такая модель должна помочь устранить дисбалансы в системе, когда у части граждан пенсионные накопления оказываются недостаточными. За счёт общего фонда предполагается обеспечить пожизненные выплаты </w:t>
      </w:r>
      <w:proofErr w:type="spellStart"/>
      <w:r w:rsidRPr="00370A2C">
        <w:t>казахстанцам</w:t>
      </w:r>
      <w:proofErr w:type="spellEnd"/>
      <w:r w:rsidRPr="00370A2C">
        <w:t>.</w:t>
      </w:r>
    </w:p>
    <w:p w14:paraId="5D7BE2BC" w14:textId="77777777" w:rsidR="00957F08" w:rsidRPr="00370A2C" w:rsidRDefault="00957F08" w:rsidP="00957F08">
      <w:r w:rsidRPr="00370A2C">
        <w:t>Окончательное решение по реформе пока не принято — его планируют выработать до 1 июня.</w:t>
      </w:r>
    </w:p>
    <w:p w14:paraId="6EFA3360" w14:textId="6DD432BC" w:rsidR="00111D7C" w:rsidRPr="00370A2C" w:rsidRDefault="006D382D" w:rsidP="00957F08">
      <w:hyperlink r:id="rId40" w:history="1">
        <w:r w:rsidR="00957F08" w:rsidRPr="00370A2C">
          <w:rPr>
            <w:rStyle w:val="a3"/>
          </w:rPr>
          <w:t>https://tengrinews.kz/kazakhstan_news/pereyti-vozrasta-staju-pensionnuyu-sistemu-kazahstana-596135/</w:t>
        </w:r>
      </w:hyperlink>
    </w:p>
    <w:p w14:paraId="2BD2B75B" w14:textId="77777777" w:rsidR="00957F08" w:rsidRPr="00370A2C" w:rsidRDefault="00957F08" w:rsidP="00957F08">
      <w:pPr>
        <w:pStyle w:val="2"/>
      </w:pPr>
      <w:bookmarkStart w:id="143" w:name="_Toc226095873"/>
      <w:r w:rsidRPr="00370A2C">
        <w:t xml:space="preserve">LS, 02.04.2026, Пенсии </w:t>
      </w:r>
      <w:proofErr w:type="spellStart"/>
      <w:r w:rsidRPr="00370A2C">
        <w:t>казахстанцев</w:t>
      </w:r>
      <w:proofErr w:type="spellEnd"/>
      <w:r w:rsidRPr="00370A2C">
        <w:t xml:space="preserve"> инвестируют по-новому: оправдает ли себя ставка на альтернативные инвестиции</w:t>
      </w:r>
      <w:bookmarkEnd w:id="143"/>
    </w:p>
    <w:p w14:paraId="4DD0D761" w14:textId="77777777" w:rsidR="00957F08" w:rsidRPr="00370A2C" w:rsidRDefault="00957F08" w:rsidP="0093052D">
      <w:pPr>
        <w:pStyle w:val="3"/>
      </w:pPr>
      <w:bookmarkStart w:id="144" w:name="_Toc226095874"/>
      <w:r w:rsidRPr="00370A2C">
        <w:t>Инвестирование пенсионных активов в альтернативные инструменты несет в себе не только потенциально более высокую доходность, но и соответствующие риски. Такое мнение в беседе с корреспондентом LS выразил экономист, создатель сетевого издания EconomyKZ.org Руслан Султанов.</w:t>
      </w:r>
      <w:bookmarkEnd w:id="144"/>
    </w:p>
    <w:p w14:paraId="5FE37C5A" w14:textId="77777777" w:rsidR="00957F08" w:rsidRPr="00370A2C" w:rsidRDefault="00957F08" w:rsidP="00957F08">
      <w:r w:rsidRPr="00370A2C">
        <w:t xml:space="preserve">Ранее зампредседателя </w:t>
      </w:r>
      <w:proofErr w:type="spellStart"/>
      <w:r w:rsidRPr="00370A2C">
        <w:t>Нацбанка</w:t>
      </w:r>
      <w:proofErr w:type="spellEnd"/>
      <w:r w:rsidRPr="00370A2C">
        <w:t xml:space="preserve"> </w:t>
      </w:r>
      <w:proofErr w:type="spellStart"/>
      <w:r w:rsidRPr="00370A2C">
        <w:t>Бинур</w:t>
      </w:r>
      <w:proofErr w:type="spellEnd"/>
      <w:r w:rsidRPr="00370A2C">
        <w:t xml:space="preserve"> </w:t>
      </w:r>
      <w:proofErr w:type="spellStart"/>
      <w:r w:rsidRPr="00370A2C">
        <w:t>Жаленов</w:t>
      </w:r>
      <w:proofErr w:type="spellEnd"/>
      <w:r w:rsidRPr="00370A2C">
        <w:t xml:space="preserve"> сообщил в сенате, что </w:t>
      </w:r>
      <w:proofErr w:type="spellStart"/>
      <w:r w:rsidRPr="00370A2C">
        <w:t>Нацбанк</w:t>
      </w:r>
      <w:proofErr w:type="spellEnd"/>
      <w:r w:rsidRPr="00370A2C">
        <w:t xml:space="preserve"> увеличивает долю альтернативных инструментов в валютном портфеле ЕНПФ до 10% за счет сокращения доли ГЦБ США с 30% до 15%. </w:t>
      </w:r>
    </w:p>
    <w:p w14:paraId="352679EA" w14:textId="77777777" w:rsidR="00957F08" w:rsidRPr="00370A2C" w:rsidRDefault="00957F08" w:rsidP="00957F08">
      <w:r w:rsidRPr="00370A2C">
        <w:lastRenderedPageBreak/>
        <w:t xml:space="preserve">Оценивая обновленные планы по инвестированию пенсионных денег </w:t>
      </w:r>
      <w:proofErr w:type="spellStart"/>
      <w:r w:rsidRPr="00370A2C">
        <w:t>казахстанцев</w:t>
      </w:r>
      <w:proofErr w:type="spellEnd"/>
      <w:r w:rsidRPr="00370A2C">
        <w:t xml:space="preserve">, Р. Султанов напомнил, что речь идет о пенсионных деньгах, а значит, о длинных обязательствах, где цена ошибки существенно выше, чем потенциальный выигрыш. </w:t>
      </w:r>
    </w:p>
    <w:p w14:paraId="201FCB18" w14:textId="676247C2" w:rsidR="00957F08" w:rsidRPr="00370A2C" w:rsidRDefault="00D5669F" w:rsidP="00957F08">
      <w:r>
        <w:t>«</w:t>
      </w:r>
      <w:r w:rsidR="00957F08" w:rsidRPr="00370A2C">
        <w:t>Пенсионный портфель – не место для экспериментов</w:t>
      </w:r>
      <w:r>
        <w:t>»</w:t>
      </w:r>
    </w:p>
    <w:p w14:paraId="7EBF1D53" w14:textId="1BCE8013" w:rsidR="00957F08" w:rsidRPr="00370A2C" w:rsidRDefault="00D5669F" w:rsidP="00957F08">
      <w:r>
        <w:t>«</w:t>
      </w:r>
      <w:r w:rsidR="00957F08" w:rsidRPr="00370A2C">
        <w:t>С одной стороны, альтернативные активы действительно могут давать премию за риск и горизонт. С другой, они же приносят в портфель то, чего в классических инструментах меньше – низкую прозрачность, сложную оценку и ограниченную ликвидность. И если это не контролировать, диверсификация быстро превращается в иллюзию контроля</w:t>
      </w:r>
      <w:r>
        <w:t>»</w:t>
      </w:r>
      <w:r w:rsidR="00957F08" w:rsidRPr="00370A2C">
        <w:t>, – пояснил Р. Султанов.</w:t>
      </w:r>
    </w:p>
    <w:p w14:paraId="04D4EF8B" w14:textId="6B7EE60C" w:rsidR="00957F08" w:rsidRPr="00370A2C" w:rsidRDefault="00957F08" w:rsidP="00957F08">
      <w:r w:rsidRPr="00370A2C">
        <w:t xml:space="preserve">Говоря о более сложной стратегии, он подчеркнул, что хедж-фонды и агрессивные альтернативы часто продаются через обещание </w:t>
      </w:r>
      <w:r w:rsidR="00D5669F">
        <w:t>«</w:t>
      </w:r>
      <w:r w:rsidRPr="00370A2C">
        <w:t>альфы</w:t>
      </w:r>
      <w:r w:rsidR="00D5669F">
        <w:t>»</w:t>
      </w:r>
      <w:r w:rsidRPr="00370A2C">
        <w:t xml:space="preserve">, но на практике приносят высокие комиссии и </w:t>
      </w:r>
      <w:proofErr w:type="spellStart"/>
      <w:r w:rsidRPr="00370A2C">
        <w:t>труднопрогнозируемый</w:t>
      </w:r>
      <w:proofErr w:type="spellEnd"/>
      <w:r w:rsidRPr="00370A2C">
        <w:t xml:space="preserve"> результат. Для пенсионной системы это скорее зона повышенного внимания, а не приоритетного роста.</w:t>
      </w:r>
    </w:p>
    <w:p w14:paraId="77F65AAB" w14:textId="1572AD2C" w:rsidR="00957F08" w:rsidRPr="00370A2C" w:rsidRDefault="00D5669F" w:rsidP="00957F08">
      <w:r>
        <w:t>«</w:t>
      </w:r>
      <w:r w:rsidR="00957F08" w:rsidRPr="00370A2C">
        <w:t>Надо исходить из того, что пенсионный портфель – это не место для экспериментов, а система, где ключевое – предсказуемость, управляемость и дисциплина отбора. Поэтому вопрос не в том, нужны ли альтернативные инструменты, а в том, в каком объеме, с какими ограничениями и под каким контролем они используются</w:t>
      </w:r>
      <w:r>
        <w:t>»</w:t>
      </w:r>
      <w:r w:rsidR="00957F08" w:rsidRPr="00370A2C">
        <w:t>, – добавил экономист.</w:t>
      </w:r>
    </w:p>
    <w:p w14:paraId="410154A5" w14:textId="5947B894" w:rsidR="00957F08" w:rsidRPr="00370A2C" w:rsidRDefault="00957F08" w:rsidP="00957F08">
      <w:r w:rsidRPr="00370A2C">
        <w:t xml:space="preserve">По расчетам </w:t>
      </w:r>
      <w:proofErr w:type="spellStart"/>
      <w:r w:rsidRPr="00370A2C">
        <w:t>Нацбанка</w:t>
      </w:r>
      <w:proofErr w:type="spellEnd"/>
      <w:r w:rsidRPr="00370A2C">
        <w:t xml:space="preserve">, основанным на долгосрочных рыночных ожиданиях J.P. </w:t>
      </w:r>
      <w:proofErr w:type="spellStart"/>
      <w:r w:rsidRPr="00370A2C">
        <w:t>Morgan</w:t>
      </w:r>
      <w:proofErr w:type="spellEnd"/>
      <w:r w:rsidRPr="00370A2C">
        <w:t xml:space="preserve">, включение альтернативных инструментов приведет к увеличению ожидаемой доходности валютного портфеля на 51 базисный пункт – с 5,72% до 6,23%. Спикер отмечает, что 51 базисный пункт – это не </w:t>
      </w:r>
      <w:r w:rsidR="00D5669F">
        <w:t>«</w:t>
      </w:r>
      <w:r w:rsidRPr="00370A2C">
        <w:t>прибавка сама по себе</w:t>
      </w:r>
      <w:r w:rsidR="00D5669F">
        <w:t>»</w:t>
      </w:r>
      <w:r w:rsidRPr="00370A2C">
        <w:t xml:space="preserve">, а результат набора предположений и сценариев. В этом плане важна устойчивость логики, которая к ней приводит, и </w:t>
      </w:r>
      <w:proofErr w:type="spellStart"/>
      <w:r w:rsidRPr="00370A2C">
        <w:t>учитывание</w:t>
      </w:r>
      <w:proofErr w:type="spellEnd"/>
      <w:r w:rsidRPr="00370A2C">
        <w:t xml:space="preserve"> соответствующих факторов.</w:t>
      </w:r>
    </w:p>
    <w:p w14:paraId="6B1927F6" w14:textId="0F1482B3" w:rsidR="00957F08" w:rsidRPr="00370A2C" w:rsidRDefault="00D5669F" w:rsidP="00957F08">
      <w:r>
        <w:t>«</w:t>
      </w:r>
      <w:r w:rsidR="00957F08" w:rsidRPr="00370A2C">
        <w:t xml:space="preserve">Модели, которые использует J.P. </w:t>
      </w:r>
      <w:proofErr w:type="spellStart"/>
      <w:r w:rsidR="00957F08" w:rsidRPr="00370A2C">
        <w:t>Morgan</w:t>
      </w:r>
      <w:proofErr w:type="spellEnd"/>
      <w:r w:rsidR="00957F08" w:rsidRPr="00370A2C">
        <w:t xml:space="preserve">, действительно считаются отраслевым ориентиром для долгосрочных ожиданий. Но это именно ожидания, а не гарантия. Они чувствительны ко входным параметрам – от премии за риск до допущений по ликвидности и комиссиям. Небольшое изменение этих параметров может легко съесть те самые 51 </w:t>
      </w:r>
      <w:proofErr w:type="spellStart"/>
      <w:r w:rsidR="00957F08" w:rsidRPr="00370A2C">
        <w:t>б.п</w:t>
      </w:r>
      <w:proofErr w:type="spellEnd"/>
      <w:r w:rsidR="00957F08" w:rsidRPr="00370A2C">
        <w:t>.</w:t>
      </w:r>
      <w:r>
        <w:t>»</w:t>
      </w:r>
      <w:r w:rsidR="00957F08" w:rsidRPr="00370A2C">
        <w:t>, – говорит собеседник LS.</w:t>
      </w:r>
    </w:p>
    <w:p w14:paraId="3F1F0965" w14:textId="791C352D" w:rsidR="00957F08" w:rsidRPr="00370A2C" w:rsidRDefault="00D5669F" w:rsidP="00957F08">
      <w:r>
        <w:t>«</w:t>
      </w:r>
      <w:r w:rsidR="00957F08" w:rsidRPr="00370A2C">
        <w:t>Ключевой приоритет – не максимизация доходности, а ее устойчивость</w:t>
      </w:r>
      <w:r>
        <w:t>»</w:t>
      </w:r>
    </w:p>
    <w:p w14:paraId="24B83971" w14:textId="77777777" w:rsidR="00957F08" w:rsidRPr="00370A2C" w:rsidRDefault="00957F08" w:rsidP="00957F08">
      <w:r w:rsidRPr="00370A2C">
        <w:t xml:space="preserve">Кроме того, продолжил Р. Султанов, нужно помнить о природе самих альтернатив. </w:t>
      </w:r>
    </w:p>
    <w:p w14:paraId="4A805E0C" w14:textId="385DADDB" w:rsidR="00957F08" w:rsidRPr="00370A2C" w:rsidRDefault="00D5669F" w:rsidP="00957F08">
      <w:r>
        <w:t>«</w:t>
      </w:r>
      <w:r w:rsidR="00957F08" w:rsidRPr="00370A2C">
        <w:t>Если говорить простыми словами, доходность там выше не потому, что рынок недооценил, а потому что инвестор берет на себя дополнительные ограничения: низкую ликвидность, сложность выхода, зависимость от качества управления. В модели это выглядит как аккуратный прирост доходности. В реальной жизни это часто проявляется через задержки, переоценки и комиссии</w:t>
      </w:r>
      <w:r>
        <w:t>»</w:t>
      </w:r>
      <w:r w:rsidR="00957F08" w:rsidRPr="00370A2C">
        <w:t>, – продолжил он.</w:t>
      </w:r>
    </w:p>
    <w:p w14:paraId="39A4BC77" w14:textId="77777777" w:rsidR="00957F08" w:rsidRPr="00370A2C" w:rsidRDefault="00957F08" w:rsidP="00957F08">
      <w:r w:rsidRPr="00370A2C">
        <w:t xml:space="preserve">Также важен масштаб эффекта. 51 </w:t>
      </w:r>
      <w:proofErr w:type="spellStart"/>
      <w:r w:rsidRPr="00370A2C">
        <w:t>б.п</w:t>
      </w:r>
      <w:proofErr w:type="spellEnd"/>
      <w:r w:rsidRPr="00370A2C">
        <w:t>. звучит значимо, но в институциональной логике это умеренная прибавка, пояснил эксперт. Она может быть полностью нивелирована, если фактические комиссии окажутся выше ожиданий или корреляции в стрессе поведут себя иначе, чем в модели.</w:t>
      </w:r>
    </w:p>
    <w:p w14:paraId="7FDEED5B" w14:textId="7C2012D8" w:rsidR="00957F08" w:rsidRPr="00370A2C" w:rsidRDefault="00D5669F" w:rsidP="00957F08">
      <w:r>
        <w:t>«</w:t>
      </w:r>
      <w:r w:rsidR="00957F08" w:rsidRPr="00370A2C">
        <w:t xml:space="preserve">То есть речь идет не о скачке доходности, а о тонкой настройке портфеля. В целом такие расчеты имеют смысл как ориентир, а не как обещание. Тем более, что J.P. </w:t>
      </w:r>
      <w:proofErr w:type="spellStart"/>
      <w:r w:rsidR="00957F08" w:rsidRPr="00370A2C">
        <w:t>Morgan</w:t>
      </w:r>
      <w:proofErr w:type="spellEnd"/>
      <w:r w:rsidR="00957F08" w:rsidRPr="00370A2C">
        <w:t xml:space="preserve"> ежегодно выпускает свои долгосрочные предположения по рынку капитала, которые используются как инструмент долгосрочного портфельного анализа на горизонте 10-15 </w:t>
      </w:r>
      <w:r w:rsidR="00957F08" w:rsidRPr="00370A2C">
        <w:lastRenderedPageBreak/>
        <w:t>лет и строятся на системной модели ожидаемых доходностей по различным классам активов</w:t>
      </w:r>
      <w:r>
        <w:t>»</w:t>
      </w:r>
      <w:r w:rsidR="00957F08" w:rsidRPr="00370A2C">
        <w:t xml:space="preserve">, – констатирует Р. Султанов.  </w:t>
      </w:r>
    </w:p>
    <w:p w14:paraId="2644AAE1" w14:textId="77777777" w:rsidR="00957F08" w:rsidRPr="00370A2C" w:rsidRDefault="00957F08" w:rsidP="00957F08">
      <w:r w:rsidRPr="00370A2C">
        <w:t xml:space="preserve">Он добавил, </w:t>
      </w:r>
      <w:proofErr w:type="gramStart"/>
      <w:r w:rsidRPr="00370A2C">
        <w:t>что</w:t>
      </w:r>
      <w:proofErr w:type="gramEnd"/>
      <w:r w:rsidRPr="00370A2C">
        <w:t xml:space="preserve"> если портфель действительно будет собран с учетом ликвидности, комиссий и качества управления, этот прирост может реализоваться. Если нет – он останется на уровне модели.</w:t>
      </w:r>
    </w:p>
    <w:p w14:paraId="335C4617" w14:textId="77777777" w:rsidR="00957F08" w:rsidRPr="00370A2C" w:rsidRDefault="00957F08" w:rsidP="00957F08">
      <w:r w:rsidRPr="00370A2C">
        <w:t>В целом, говорит экономист, для ЕНПФ ключевой приоритет – не максимизация доходности, а ее устойчивость. Поэтому портфель должен строиться вокруг понятных и проверяемых источников дохода, а более сложные инструменты должны занимать ограниченную, строго контролируемую долю.</w:t>
      </w:r>
    </w:p>
    <w:p w14:paraId="75F9BDB7" w14:textId="77777777" w:rsidR="00957F08" w:rsidRPr="00370A2C" w:rsidRDefault="00957F08" w:rsidP="00957F08">
      <w:r w:rsidRPr="00370A2C">
        <w:t>Опыт других стран</w:t>
      </w:r>
    </w:p>
    <w:p w14:paraId="08EFFBC3" w14:textId="77777777" w:rsidR="00957F08" w:rsidRPr="00370A2C" w:rsidRDefault="00957F08" w:rsidP="00957F08">
      <w:r w:rsidRPr="00370A2C">
        <w:t xml:space="preserve">При этом спикер отмечает, что уже есть положительный международный опыт по инвестированию в альтернативные инструменты. Но он связан со зрелостью системы, которая умеет с ними работать. Например, крупные пенсионные фонды в Канаде, Австралии, Нидерландах давно используют альтернативные активы как нормальную часть портфеля. </w:t>
      </w:r>
    </w:p>
    <w:p w14:paraId="799A1911" w14:textId="47E6110D" w:rsidR="00957F08" w:rsidRPr="00370A2C" w:rsidRDefault="00D5669F" w:rsidP="00957F08">
      <w:r>
        <w:t>«</w:t>
      </w:r>
      <w:r w:rsidR="00957F08" w:rsidRPr="00370A2C">
        <w:t>Но здесь нужно разделять причину и следствие. Их доходность формируется не потому, что они нашли правильный класс активов, а потому что у них выстроена институциональная архитектура. У них есть собственные команды, доступ к прямым сделкам, строгий риск-менеджмент и, что не менее важно, дисциплина не заходить в проекты, которые не до конца понятны</w:t>
      </w:r>
      <w:r>
        <w:t>»</w:t>
      </w:r>
      <w:r w:rsidR="00957F08" w:rsidRPr="00370A2C">
        <w:t>, – пояснил Р. Султанов.</w:t>
      </w:r>
    </w:p>
    <w:p w14:paraId="27C087FB" w14:textId="77777777" w:rsidR="00957F08" w:rsidRPr="00370A2C" w:rsidRDefault="00957F08" w:rsidP="00957F08">
      <w:r w:rsidRPr="00370A2C">
        <w:t xml:space="preserve">Таким образом, альтернативные инвестиции могут улучшать долгосрочный профиль доходности, но только при условии сильного надзора, прозрачности и способности управлять </w:t>
      </w:r>
      <w:proofErr w:type="spellStart"/>
      <w:r w:rsidRPr="00370A2C">
        <w:t>неликвидностью</w:t>
      </w:r>
      <w:proofErr w:type="spellEnd"/>
      <w:r w:rsidRPr="00370A2C">
        <w:t>. Без этого они становятся источником не дохода, а ошибок.</w:t>
      </w:r>
    </w:p>
    <w:p w14:paraId="202D63C1" w14:textId="0A7C40BA" w:rsidR="00957F08" w:rsidRPr="00370A2C" w:rsidRDefault="00D5669F" w:rsidP="00957F08">
      <w:r>
        <w:t>«</w:t>
      </w:r>
      <w:r w:rsidR="00957F08" w:rsidRPr="00370A2C">
        <w:t>Даже у сильных фондов были периоды, когда альтернативы переоценивались, ликвидность исчезала, а корректировки происходили с лагом. Просто в зрелых системах это не становится системной проблемой, потому что риски изначально ограничены. Так что сам по себе международный опыт скорее подтверждает одну простую вещь: альтернативные инструменты работают там, где есть институциональная дисциплина. Поэтому важно оценить собственные возможности по отбору, контролю и управлению такими активами. Иначе даже самый успешный чужой опыт легко превращается в локальный эксперимент с непредсказуемым результатом</w:t>
      </w:r>
      <w:r>
        <w:t>»</w:t>
      </w:r>
      <w:r w:rsidR="00957F08" w:rsidRPr="00370A2C">
        <w:t>, – отмечает собеседник LS.</w:t>
      </w:r>
    </w:p>
    <w:p w14:paraId="0858A61A" w14:textId="77777777" w:rsidR="00957F08" w:rsidRPr="00370A2C" w:rsidRDefault="00957F08" w:rsidP="00957F08">
      <w:r w:rsidRPr="00370A2C">
        <w:t>10% – это много или мало?</w:t>
      </w:r>
    </w:p>
    <w:p w14:paraId="4BE8F5C2" w14:textId="77777777" w:rsidR="00957F08" w:rsidRPr="00370A2C" w:rsidRDefault="00957F08" w:rsidP="00957F08">
      <w:r w:rsidRPr="00370A2C">
        <w:t xml:space="preserve">Ранее в </w:t>
      </w:r>
      <w:proofErr w:type="spellStart"/>
      <w:r w:rsidRPr="00370A2C">
        <w:t>Нацбанке</w:t>
      </w:r>
      <w:proofErr w:type="spellEnd"/>
      <w:r w:rsidRPr="00370A2C">
        <w:t xml:space="preserve"> озвучили, что намерены направить в альтернативные инструменты 10% от валютного портфеля ЕНПФ. Оценивая потенциальное увеличение этого порога, эксперт отмечает, что это, по сути, уровень допуска, который отражает текущую готовность системы работать с более сложными активами. </w:t>
      </w:r>
    </w:p>
    <w:p w14:paraId="4328E3CD" w14:textId="2D946012" w:rsidR="00957F08" w:rsidRPr="00370A2C" w:rsidRDefault="00D5669F" w:rsidP="00957F08">
      <w:r>
        <w:t>«</w:t>
      </w:r>
      <w:r w:rsidR="00957F08" w:rsidRPr="00370A2C">
        <w:t xml:space="preserve">Нужно разделять несколько факторов. Первый – качество </w:t>
      </w:r>
      <w:proofErr w:type="spellStart"/>
      <w:r w:rsidR="00957F08" w:rsidRPr="00370A2C">
        <w:t>пайплайна</w:t>
      </w:r>
      <w:proofErr w:type="spellEnd"/>
      <w:r w:rsidR="00957F08" w:rsidRPr="00370A2C">
        <w:t xml:space="preserve"> сделок. Если нет достаточного количества действительно качественных проектов, увеличение лимита приведет не к росту доходности, а к снижению качества портфеля. Второй – управленческая емкость. Система должна уметь не только инвестировать, но и сопровождать эти активы на протяжении многих лет. Третий – ликвидность. Чем выше доля альтернатив, тем меньше гибкость портфеля в стрессовых сценариях</w:t>
      </w:r>
      <w:r>
        <w:t>»</w:t>
      </w:r>
      <w:r w:rsidR="00957F08" w:rsidRPr="00370A2C">
        <w:t>, – считает эксперт.</w:t>
      </w:r>
    </w:p>
    <w:p w14:paraId="12B7FE86" w14:textId="77777777" w:rsidR="00957F08" w:rsidRPr="00370A2C" w:rsidRDefault="00957F08" w:rsidP="00957F08">
      <w:r w:rsidRPr="00370A2C">
        <w:lastRenderedPageBreak/>
        <w:t>Он добавил, что те же фонды в Канаде или Австралии пришли к высоким долям альтернатив через десятилетия накопления экспертизы и собственной инвестиционной инфраструктуры.</w:t>
      </w:r>
    </w:p>
    <w:p w14:paraId="37AC265C" w14:textId="05B4078B" w:rsidR="00957F08" w:rsidRPr="00370A2C" w:rsidRDefault="00D5669F" w:rsidP="00957F08">
      <w:r>
        <w:t>«</w:t>
      </w:r>
      <w:r w:rsidR="00957F08" w:rsidRPr="00370A2C">
        <w:t>Иными словами, увеличивать долю можно только по мере накопления успешного опыта и при наличии доказательств, что это действительно улучшает долгосрочную доходность без несоразмерного роста риска. Для пенсионных денег более правильный подход – идти постепенно и консервативно, чем сразу агрессивно расширять лимит</w:t>
      </w:r>
      <w:r>
        <w:t>»</w:t>
      </w:r>
      <w:r w:rsidR="00957F08" w:rsidRPr="00370A2C">
        <w:t>, – пояснил Р. Султанов.</w:t>
      </w:r>
    </w:p>
    <w:p w14:paraId="62485C6E" w14:textId="77777777" w:rsidR="00957F08" w:rsidRPr="00370A2C" w:rsidRDefault="00957F08" w:rsidP="00957F08">
      <w:r w:rsidRPr="00370A2C">
        <w:t xml:space="preserve">В целом, по мнению собеседника LS, сама идея добавления альтернатив оправдана, но только как часть сбалансированной конструкции, а не в виде попытки поднять доходность любой ценой. Спикер отмечает, что в нормальной архитектуре это обычно инфраструктура с понятным денежным потоком, качественная коммерческая недвижимость, отдельные сегменты </w:t>
      </w:r>
      <w:proofErr w:type="spellStart"/>
      <w:r w:rsidRPr="00370A2C">
        <w:t>private</w:t>
      </w:r>
      <w:proofErr w:type="spellEnd"/>
      <w:r w:rsidRPr="00370A2C">
        <w:t xml:space="preserve"> </w:t>
      </w:r>
      <w:proofErr w:type="spellStart"/>
      <w:r w:rsidRPr="00370A2C">
        <w:t>equity</w:t>
      </w:r>
      <w:proofErr w:type="spellEnd"/>
      <w:r w:rsidRPr="00370A2C">
        <w:t xml:space="preserve"> с жесткими требованиями к управлению. То есть те сегменты, где можно хотя бы объяснить, за счет чего формируется доход.</w:t>
      </w:r>
    </w:p>
    <w:p w14:paraId="0D0ECCF8" w14:textId="4B828A35" w:rsidR="00957F08" w:rsidRPr="00370A2C" w:rsidRDefault="00D5669F" w:rsidP="00957F08">
      <w:r>
        <w:t>«</w:t>
      </w:r>
      <w:r w:rsidR="00957F08" w:rsidRPr="00370A2C">
        <w:t>Если вопрос стоит о том, где сегодня можно получить достойную доходность при контролируемом риске, то в текущих условиях часть традиционных инструментов выглядит не хуже, а в ряде случаев и лучше. Те же гособлигации показывают двузначную доходность без необходимости принимать сложные и непрозрачные риски. Например, облигации Минфина РК: на аукционах KASE 26 марта 2026 года отдельные выпуски МЕУКАМ размещались со средневзвешенной доходностью около 15,10-15,16% годовых. Это не альтернатива в классическом смысле, но с точки зрения пенсионных денег логика здесь вполне рациональная</w:t>
      </w:r>
      <w:r>
        <w:t>»</w:t>
      </w:r>
      <w:r w:rsidR="00957F08" w:rsidRPr="00370A2C">
        <w:t xml:space="preserve">, – заключил экономист. </w:t>
      </w:r>
    </w:p>
    <w:p w14:paraId="0BD9F3E1" w14:textId="77777777" w:rsidR="00957F08" w:rsidRPr="00370A2C" w:rsidRDefault="00957F08" w:rsidP="00957F08">
      <w:r w:rsidRPr="00370A2C">
        <w:t xml:space="preserve">Ранее стало известно, что деньги </w:t>
      </w:r>
      <w:proofErr w:type="spellStart"/>
      <w:r w:rsidRPr="00370A2C">
        <w:t>Нацфонда</w:t>
      </w:r>
      <w:proofErr w:type="spellEnd"/>
      <w:r w:rsidRPr="00370A2C">
        <w:t xml:space="preserve"> и ЕНПФ будут инвестировать по-новому.</w:t>
      </w:r>
    </w:p>
    <w:p w14:paraId="5FFB6793" w14:textId="1C6AB6FD" w:rsidR="00957F08" w:rsidRPr="00370A2C" w:rsidRDefault="006D382D" w:rsidP="00957F08">
      <w:hyperlink r:id="rId41" w:history="1">
        <w:r w:rsidR="00957F08" w:rsidRPr="00370A2C">
          <w:rPr>
            <w:rStyle w:val="a3"/>
          </w:rPr>
          <w:t>https://lsm.kz/pensionnye-den-gi-kazahstancev-hotyat-vkladyvat-v-al-ternativnye-instrumenty-ekspert-ocenil-riski</w:t>
        </w:r>
      </w:hyperlink>
    </w:p>
    <w:p w14:paraId="6D175C0A" w14:textId="77777777" w:rsidR="00957F08" w:rsidRPr="00370A2C" w:rsidRDefault="00957F08" w:rsidP="00957F08"/>
    <w:p w14:paraId="0F91D1CE" w14:textId="77777777" w:rsidR="00111D7C" w:rsidRPr="00370A2C" w:rsidRDefault="00111D7C" w:rsidP="00111D7C">
      <w:pPr>
        <w:pStyle w:val="10"/>
      </w:pPr>
      <w:bookmarkStart w:id="145" w:name="_Toc99271715"/>
      <w:bookmarkStart w:id="146" w:name="_Toc99318660"/>
      <w:bookmarkStart w:id="147" w:name="_Toc165991080"/>
      <w:bookmarkStart w:id="148" w:name="_Toc226095875"/>
      <w:r w:rsidRPr="00370A2C">
        <w:t>Новости пенсионной отрасли стран дальнего зарубежья</w:t>
      </w:r>
      <w:bookmarkEnd w:id="145"/>
      <w:bookmarkEnd w:id="146"/>
      <w:bookmarkEnd w:id="147"/>
      <w:bookmarkEnd w:id="148"/>
    </w:p>
    <w:p w14:paraId="675CBA23" w14:textId="5BC0B723" w:rsidR="00400850" w:rsidRPr="00370A2C" w:rsidRDefault="00400850" w:rsidP="00400850">
      <w:pPr>
        <w:pStyle w:val="2"/>
      </w:pPr>
      <w:bookmarkStart w:id="149" w:name="_Toc226095876"/>
      <w:proofErr w:type="spellStart"/>
      <w:r w:rsidRPr="00370A2C">
        <w:t>Pro.Finansy</w:t>
      </w:r>
      <w:proofErr w:type="spellEnd"/>
      <w:r w:rsidRPr="00370A2C">
        <w:t>, 02.04.2026, Труд обязывает налогоплательщиков на сумму 3 млрд фунтов стерлингов за государственную пенсионную схему</w:t>
      </w:r>
      <w:bookmarkEnd w:id="149"/>
    </w:p>
    <w:p w14:paraId="6B5DC53A" w14:textId="77777777" w:rsidR="00400850" w:rsidRPr="00370A2C" w:rsidRDefault="00400850" w:rsidP="0093052D">
      <w:pPr>
        <w:pStyle w:val="3"/>
      </w:pPr>
      <w:bookmarkStart w:id="150" w:name="_Toc226095877"/>
      <w:r w:rsidRPr="00370A2C">
        <w:t>Лейбористы передали налогоплательщикам счет на пенсии в размере 3 млрд фунтов для золотой пенсионной схемы, которая могла бы оплатить себя сама.</w:t>
      </w:r>
      <w:bookmarkEnd w:id="150"/>
    </w:p>
    <w:p w14:paraId="07642D39" w14:textId="77777777" w:rsidR="00400850" w:rsidRPr="00370A2C" w:rsidRDefault="00400850" w:rsidP="00400850">
      <w:r w:rsidRPr="00370A2C">
        <w:t>Пенсионная схема Атомного оружейного завода (</w:t>
      </w:r>
      <w:proofErr w:type="spellStart"/>
      <w:r w:rsidRPr="00370A2C">
        <w:t>Atomic</w:t>
      </w:r>
      <w:proofErr w:type="spellEnd"/>
      <w:r w:rsidRPr="00370A2C">
        <w:t xml:space="preserve"> </w:t>
      </w:r>
      <w:proofErr w:type="spellStart"/>
      <w:r w:rsidRPr="00370A2C">
        <w:t>Weapons</w:t>
      </w:r>
      <w:proofErr w:type="spellEnd"/>
      <w:r w:rsidRPr="00370A2C">
        <w:t xml:space="preserve"> </w:t>
      </w:r>
      <w:proofErr w:type="spellStart"/>
      <w:r w:rsidRPr="00370A2C">
        <w:t>Establishment</w:t>
      </w:r>
      <w:proofErr w:type="spellEnd"/>
      <w:r w:rsidRPr="00370A2C">
        <w:t>, AWE), созданная для работников, производящих ядерные боеголовки Великобритании, имеет достаточно активов, чтобы покрыть 92% своих обязательств по пенсиям.</w:t>
      </w:r>
    </w:p>
    <w:p w14:paraId="29278D98" w14:textId="77777777" w:rsidR="00400850" w:rsidRPr="00370A2C" w:rsidRDefault="00400850" w:rsidP="00400850">
      <w:r w:rsidRPr="00370A2C">
        <w:lastRenderedPageBreak/>
        <w:t>Однако министры решили взять контроль над фондами и выплачивать пенсии из общих налоговых поступлений, что обойдется обществу примерно в 2,9 млрд в течение следующих трех десятилетий, или 284 000 в день.</w:t>
      </w:r>
    </w:p>
    <w:p w14:paraId="6D6FC84C" w14:textId="77777777" w:rsidR="00400850" w:rsidRPr="00370A2C" w:rsidRDefault="00400850" w:rsidP="00400850">
      <w:r w:rsidRPr="00370A2C">
        <w:t>Этот шаг, опубликованный в документах после бюджета ноября, станет законом, когда предстоящий Закон о пенсионных схемах получит королевское согласие позднее в этом году.</w:t>
      </w:r>
    </w:p>
    <w:p w14:paraId="746401C5" w14:textId="77777777" w:rsidR="00400850" w:rsidRPr="00370A2C" w:rsidRDefault="00400850" w:rsidP="00400850">
      <w:r w:rsidRPr="00370A2C">
        <w:t xml:space="preserve">Это напоминает фиаско с </w:t>
      </w:r>
      <w:proofErr w:type="spellStart"/>
      <w:r w:rsidRPr="00370A2C">
        <w:t>Royal</w:t>
      </w:r>
      <w:proofErr w:type="spellEnd"/>
      <w:r w:rsidRPr="00370A2C">
        <w:t xml:space="preserve"> </w:t>
      </w:r>
      <w:proofErr w:type="spellStart"/>
      <w:r w:rsidRPr="00370A2C">
        <w:t>Mail</w:t>
      </w:r>
      <w:proofErr w:type="spellEnd"/>
      <w:r w:rsidRPr="00370A2C">
        <w:t xml:space="preserve"> в 2012 году, когда правительство взяло на себя активы пенсионной схемы, потратило средства и обременило налогоплательщиков счетом на 45 млрд.</w:t>
      </w:r>
    </w:p>
    <w:p w14:paraId="3BA4CDA4" w14:textId="77777777" w:rsidR="00400850" w:rsidRPr="00370A2C" w:rsidRDefault="00400850" w:rsidP="00400850">
      <w:r w:rsidRPr="00370A2C">
        <w:t>Нил Рекорд, бывший экономист Банка Англии, заявил, что последний шаг является частью широкой, аморальной тенденции поведения правительства, оставляющей будущие поколения в реальных финансовых затруднениях.</w:t>
      </w:r>
    </w:p>
    <w:p w14:paraId="3C71D5C9" w14:textId="77777777" w:rsidR="00400850" w:rsidRPr="00370A2C" w:rsidRDefault="00400850" w:rsidP="00400850">
      <w:r w:rsidRPr="00370A2C">
        <w:t>АWE проектирует, производит и обслуживает боеголовки, несомые британскими ядерными подлодками.</w:t>
      </w:r>
    </w:p>
    <w:p w14:paraId="76234540" w14:textId="77777777" w:rsidR="00400850" w:rsidRPr="00370A2C" w:rsidRDefault="00400850" w:rsidP="00400850">
      <w:r w:rsidRPr="00370A2C">
        <w:t>После приватизации в 1993 году компания была возвращена в собственность Министерства обороны в 2021 году. Работники были переведены из щедрой пенсионной схемы с окладом на последний рабочий день в 2017 году, но их выплаты обеспечивает гарантия Короны, обеспечивающая их выплату правительством даже в случае банкротства схемы.</w:t>
      </w:r>
    </w:p>
    <w:p w14:paraId="4224A229" w14:textId="77777777" w:rsidR="00400850" w:rsidRPr="00370A2C" w:rsidRDefault="00400850" w:rsidP="00400850">
      <w:r w:rsidRPr="00370A2C">
        <w:t>Схема получила 67,1 млн в помощи с 2021 года, но ее последняя оценка показала, что она может покрыть 92% своих пенсионных обязательств.</w:t>
      </w:r>
    </w:p>
    <w:p w14:paraId="126DC6C1" w14:textId="77777777" w:rsidR="00400850" w:rsidRPr="00370A2C" w:rsidRDefault="00400850" w:rsidP="00400850">
      <w:r w:rsidRPr="00370A2C">
        <w:t>Согласно расчетам мистера Рекорда, пенсионеры получат около 2,9 млрд в следующие 28 лет, при этом активы могут покрыть примерно 2,7 млрд. Сюда включаются прогнозируемые доходы от инвестиций почти на 1,5 млрд, которые могут вырасти еще больше в случае их успешного выполнения.</w:t>
      </w:r>
    </w:p>
    <w:p w14:paraId="186E9502" w14:textId="77777777" w:rsidR="00400850" w:rsidRPr="00370A2C" w:rsidRDefault="00400850" w:rsidP="00400850">
      <w:r w:rsidRPr="00370A2C">
        <w:t>Однако активы схемы теперь, вероятно, будут проданы, а полученные средства направятся на общегосударственные расходы, оставляя налогоплательщиков финансировать выплаты пенсионерам.</w:t>
      </w:r>
    </w:p>
    <w:p w14:paraId="65573EB9" w14:textId="77777777" w:rsidR="00400850" w:rsidRPr="00370A2C" w:rsidRDefault="00400850" w:rsidP="00400850">
      <w:r w:rsidRPr="00370A2C">
        <w:t>Мистер Рекорд заявил: Под наблюдением Офиса бюджетной ответственности (</w:t>
      </w:r>
      <w:proofErr w:type="spellStart"/>
      <w:r w:rsidRPr="00370A2C">
        <w:t>Office</w:t>
      </w:r>
      <w:proofErr w:type="spellEnd"/>
      <w:r w:rsidRPr="00370A2C">
        <w:t xml:space="preserve"> </w:t>
      </w:r>
      <w:proofErr w:type="spellStart"/>
      <w:r w:rsidRPr="00370A2C">
        <w:t>for</w:t>
      </w:r>
      <w:proofErr w:type="spellEnd"/>
      <w:r w:rsidRPr="00370A2C">
        <w:t xml:space="preserve"> </w:t>
      </w:r>
      <w:proofErr w:type="spellStart"/>
      <w:r w:rsidRPr="00370A2C">
        <w:t>Budget</w:t>
      </w:r>
      <w:proofErr w:type="spellEnd"/>
      <w:r w:rsidRPr="00370A2C">
        <w:t xml:space="preserve"> </w:t>
      </w:r>
      <w:proofErr w:type="spellStart"/>
      <w:r w:rsidRPr="00370A2C">
        <w:t>Responsibility</w:t>
      </w:r>
      <w:proofErr w:type="spellEnd"/>
      <w:r w:rsidRPr="00370A2C">
        <w:t>, OBR) у правительства есть немного способов увеличить расходы без заимствования или налогообложения. Но нахождение и захват забытых активов, таких как пенсионный фонд AWE, является способом обойти эти ограничения и потратить больше безболезненно.</w:t>
      </w:r>
    </w:p>
    <w:p w14:paraId="5F0E269B" w14:textId="77777777" w:rsidR="00400850" w:rsidRPr="00370A2C" w:rsidRDefault="00400850" w:rsidP="00400850">
      <w:r w:rsidRPr="00370A2C">
        <w:t>Это лишь малая часть широкой, аморальной тенденции поведения правительства, направленной на перекладывание обязательств на будущие поколения налогоплательщиков в приоритете над благосостоянием текущего поколения.</w:t>
      </w:r>
    </w:p>
    <w:p w14:paraId="3CEBFBA0" w14:textId="77777777" w:rsidR="00400850" w:rsidRPr="00370A2C" w:rsidRDefault="00400850" w:rsidP="00400850">
      <w:r w:rsidRPr="00370A2C">
        <w:t>Проигравшие здесь будущие поколения налогоплательщиков, и вместе с неустойчивым национальным долгом и недофинансированными пенсиями, эти поколения окажутся в реальных финансовых затруднениях.</w:t>
      </w:r>
    </w:p>
    <w:p w14:paraId="4420F181" w14:textId="77777777" w:rsidR="00400850" w:rsidRPr="00370A2C" w:rsidRDefault="00400850" w:rsidP="00400850">
      <w:r w:rsidRPr="00370A2C">
        <w:t xml:space="preserve">Этот шаг повторяет решения, принятые в 2012 году консерваторским правительством перед продажей </w:t>
      </w:r>
      <w:proofErr w:type="spellStart"/>
      <w:r w:rsidRPr="00370A2C">
        <w:t>Royal</w:t>
      </w:r>
      <w:proofErr w:type="spellEnd"/>
      <w:r w:rsidRPr="00370A2C">
        <w:t xml:space="preserve"> </w:t>
      </w:r>
      <w:proofErr w:type="spellStart"/>
      <w:r w:rsidRPr="00370A2C">
        <w:t>Mail</w:t>
      </w:r>
      <w:proofErr w:type="spellEnd"/>
      <w:r w:rsidRPr="00370A2C">
        <w:t xml:space="preserve">. В попытке сделать компанию привлекательной для </w:t>
      </w:r>
      <w:r w:rsidRPr="00370A2C">
        <w:lastRenderedPageBreak/>
        <w:t>участников торгов, министры взяли на себя пенсионную схему и предоставили гарантию Короны для всех накопленных выплат по пенсиям на тот момент.</w:t>
      </w:r>
    </w:p>
    <w:p w14:paraId="3EDDCD89" w14:textId="77777777" w:rsidR="00400850" w:rsidRPr="00370A2C" w:rsidRDefault="00400850" w:rsidP="00400850">
      <w:r w:rsidRPr="00370A2C">
        <w:t xml:space="preserve">Однако они также взяли под контроль активы схемы на сумму 28 млрд и потратили средства, оставив налогоплательщиков оплачивать пенсии. В прошлом году цифры показали, что пенсии </w:t>
      </w:r>
      <w:proofErr w:type="spellStart"/>
      <w:r w:rsidRPr="00370A2C">
        <w:t>Royal</w:t>
      </w:r>
      <w:proofErr w:type="spellEnd"/>
      <w:r w:rsidRPr="00370A2C">
        <w:t xml:space="preserve"> </w:t>
      </w:r>
      <w:proofErr w:type="spellStart"/>
      <w:r w:rsidRPr="00370A2C">
        <w:t>Mail</w:t>
      </w:r>
      <w:proofErr w:type="spellEnd"/>
      <w:r w:rsidRPr="00370A2C">
        <w:t xml:space="preserve"> уже обошлись в 16,5 млрд, и еще осталось заплатить 28,7 млрд.</w:t>
      </w:r>
    </w:p>
    <w:p w14:paraId="5E22DB48" w14:textId="77777777" w:rsidR="00400850" w:rsidRPr="00370A2C" w:rsidRDefault="00400850" w:rsidP="00400850">
      <w:proofErr w:type="spellStart"/>
      <w:r w:rsidRPr="00370A2C">
        <w:t>Иэн</w:t>
      </w:r>
      <w:proofErr w:type="spellEnd"/>
      <w:r w:rsidRPr="00370A2C">
        <w:t xml:space="preserve"> Миллс из консалтинговой фирмы </w:t>
      </w:r>
      <w:proofErr w:type="spellStart"/>
      <w:r w:rsidRPr="00370A2C">
        <w:t>Barnett</w:t>
      </w:r>
      <w:proofErr w:type="spellEnd"/>
      <w:r w:rsidRPr="00370A2C">
        <w:t xml:space="preserve"> </w:t>
      </w:r>
      <w:proofErr w:type="spellStart"/>
      <w:r w:rsidRPr="00370A2C">
        <w:t>Waddingham</w:t>
      </w:r>
      <w:proofErr w:type="spellEnd"/>
      <w:r w:rsidRPr="00370A2C">
        <w:t xml:space="preserve"> заявил: То, что происходит с AWE, похоже на то, что произошло с </w:t>
      </w:r>
      <w:proofErr w:type="spellStart"/>
      <w:r w:rsidRPr="00370A2C">
        <w:t>Royal</w:t>
      </w:r>
      <w:proofErr w:type="spellEnd"/>
      <w:r w:rsidRPr="00370A2C">
        <w:t xml:space="preserve"> </w:t>
      </w:r>
      <w:proofErr w:type="spellStart"/>
      <w:r w:rsidRPr="00370A2C">
        <w:t>Mail</w:t>
      </w:r>
      <w:proofErr w:type="spellEnd"/>
      <w:r w:rsidRPr="00370A2C">
        <w:t>. Взяв активы из пенсионной схемы, правительство может реализовать их любым образом, как считает нужным. Это немного снижает его потребность в привлечении финансирования из других источников, например, через заимствование.</w:t>
      </w:r>
    </w:p>
    <w:p w14:paraId="7A43432D" w14:textId="77777777" w:rsidR="00400850" w:rsidRPr="00370A2C" w:rsidRDefault="00400850" w:rsidP="00400850">
      <w:r w:rsidRPr="00370A2C">
        <w:t>Однако экономика в основном остается прежней, так как после продажи этих активов пенсии все равно будут выплачиваться, и правительство или налогоплательщик несут за них ответственность.</w:t>
      </w:r>
    </w:p>
    <w:p w14:paraId="01751661" w14:textId="77777777" w:rsidR="00400850" w:rsidRPr="00370A2C" w:rsidRDefault="00400850" w:rsidP="00400850">
      <w:r w:rsidRPr="00370A2C">
        <w:t>В основном это просто перемещение денег из левого кармана в правый и делает цифры выглядящими немного лучше в краткосрочной перспективе.</w:t>
      </w:r>
    </w:p>
    <w:p w14:paraId="03E832A0" w14:textId="77777777" w:rsidR="00400850" w:rsidRPr="00370A2C" w:rsidRDefault="00400850" w:rsidP="00400850">
      <w:r w:rsidRPr="00370A2C">
        <w:t>Представитель правительства заявил, что налогоплательщики не будут нести новых обязательств по решению с AWE, но не прокомментировал потерю потенциальных доходов от инвестиций в размере 1,5 млрд.</w:t>
      </w:r>
    </w:p>
    <w:p w14:paraId="7DEADE1E" w14:textId="77777777" w:rsidR="00400850" w:rsidRPr="00370A2C" w:rsidRDefault="00400850" w:rsidP="00400850">
      <w:r w:rsidRPr="00370A2C">
        <w:t>Он сказал: Это не создаст новых рисков или обязательств ни для налогоплательщиков, ни для участников схемы, и укрепит долгосрочную безопасность бенефициаров.</w:t>
      </w:r>
    </w:p>
    <w:p w14:paraId="365820DD" w14:textId="77777777" w:rsidR="00400850" w:rsidRPr="00370A2C" w:rsidRDefault="00400850" w:rsidP="00400850">
      <w:r w:rsidRPr="00370A2C">
        <w:t>Работники AWE играют ключевую роль в поддержке национальной безопасности Великобритании на передовых позициях инноваций, поддерживая наш ядерный сдерживающий потенциал путем проектирования, разработки, производства и обслуживания наших суверенных ядерных боеголовок.</w:t>
      </w:r>
    </w:p>
    <w:p w14:paraId="78496ABB" w14:textId="19871EEB" w:rsidR="00400850" w:rsidRPr="00370A2C" w:rsidRDefault="006D382D" w:rsidP="00400850">
      <w:hyperlink r:id="rId42" w:history="1">
        <w:r w:rsidR="00400850" w:rsidRPr="00370A2C">
          <w:rPr>
            <w:rStyle w:val="a3"/>
          </w:rPr>
          <w:t>https://lenta.profinansy.ru/news/7465983</w:t>
        </w:r>
      </w:hyperlink>
      <w:r w:rsidR="00400850" w:rsidRPr="00370A2C">
        <w:t xml:space="preserve"> </w:t>
      </w:r>
    </w:p>
    <w:p w14:paraId="1096F611" w14:textId="3C28DCF7" w:rsidR="0092590B" w:rsidRPr="00370A2C" w:rsidRDefault="0092590B" w:rsidP="0092590B">
      <w:pPr>
        <w:pStyle w:val="2"/>
      </w:pPr>
      <w:bookmarkStart w:id="151" w:name="_Toc226095878"/>
      <w:bookmarkEnd w:id="104"/>
      <w:r w:rsidRPr="00370A2C">
        <w:t xml:space="preserve">Vietnam.vn, 02.04.2026, Компания </w:t>
      </w:r>
      <w:proofErr w:type="spellStart"/>
      <w:r w:rsidRPr="00370A2C">
        <w:t>Sun</w:t>
      </w:r>
      <w:proofErr w:type="spellEnd"/>
      <w:r w:rsidRPr="00370A2C">
        <w:t xml:space="preserve"> </w:t>
      </w:r>
      <w:proofErr w:type="spellStart"/>
      <w:r w:rsidRPr="00370A2C">
        <w:t>Life</w:t>
      </w:r>
      <w:proofErr w:type="spellEnd"/>
      <w:r w:rsidRPr="00370A2C">
        <w:t xml:space="preserve"> </w:t>
      </w:r>
      <w:proofErr w:type="spellStart"/>
      <w:r w:rsidRPr="00370A2C">
        <w:t>Vietnam</w:t>
      </w:r>
      <w:proofErr w:type="spellEnd"/>
      <w:r w:rsidRPr="00370A2C">
        <w:t xml:space="preserve"> занимает значительную долю рынка добровольного пенсионного страхования</w:t>
      </w:r>
      <w:bookmarkEnd w:id="151"/>
    </w:p>
    <w:p w14:paraId="0A6A92F1" w14:textId="6E4DC331" w:rsidR="0092590B" w:rsidRPr="00370A2C" w:rsidRDefault="0092590B" w:rsidP="0093052D">
      <w:pPr>
        <w:pStyle w:val="3"/>
      </w:pPr>
      <w:bookmarkStart w:id="152" w:name="_Toc226095879"/>
      <w:r w:rsidRPr="00370A2C">
        <w:t>По итогам 2025 финансового года компания выплатила клиентам страховые компенсации на сумму более 608 миллиардов донгов, что на 26% больше по сравнению с 2024 годом, демонстрируя ответственность компании и ее финансовые возможности в защите клиентов от рисков для здоровья и жизни.</w:t>
      </w:r>
      <w:bookmarkEnd w:id="152"/>
    </w:p>
    <w:p w14:paraId="3593D3D6" w14:textId="77777777" w:rsidR="0092590B" w:rsidRPr="00370A2C" w:rsidRDefault="0092590B" w:rsidP="0092590B">
      <w:r w:rsidRPr="00370A2C">
        <w:t>Несмотря на рыночные колебания в первом полугодии 2025 года, особенно под влиянием информации, связанной с тарифами и глобальной экономической обстановкой, компания придерживалась осторожной и эффективной стратегии финансовых инвестиций. В течение года валовая прибыль от финансовой деятельности составила 589 миллиардов донгов.</w:t>
      </w:r>
    </w:p>
    <w:p w14:paraId="033279A2" w14:textId="77777777" w:rsidR="0092590B" w:rsidRPr="00370A2C" w:rsidRDefault="0092590B" w:rsidP="0092590B">
      <w:r w:rsidRPr="00370A2C">
        <w:t xml:space="preserve">К концу 2025 года совокупные активы компании достигли 19 358 миллиардов донгов, а уставный капитал составил 18 434 миллиарда донгов, что позволило ей войти в тройку </w:t>
      </w:r>
      <w:r w:rsidRPr="00370A2C">
        <w:lastRenderedPageBreak/>
        <w:t>крупнейших компаний по страхованию жизни на рынке с коэффициентом платежеспособности в 196%, значительно превышающим минимальные требования.</w:t>
      </w:r>
    </w:p>
    <w:p w14:paraId="4270FADE" w14:textId="76FC1151" w:rsidR="0092590B" w:rsidRPr="00370A2C" w:rsidRDefault="0092590B" w:rsidP="0092590B">
      <w:r w:rsidRPr="00370A2C">
        <w:t>Компания заявила, что за последние пять лет ей удалось занять более 70% рынка добровольного пенсионного страхования. К 2025 году общие активы Добровольного пенсионного фонда, как ожидается, достигнут почти 4500 миллиардов донгов, а инвестиционный доход, выплачиваемый на пенсионные счета компании, превысит 160 миллиардов донгов.</w:t>
      </w:r>
    </w:p>
    <w:p w14:paraId="0354E747" w14:textId="77777777" w:rsidR="0092590B" w:rsidRPr="00370A2C" w:rsidRDefault="0092590B" w:rsidP="0092590B">
      <w:r w:rsidRPr="00370A2C">
        <w:t>Управление, функционирование и бухгалтерский учет Фонда осуществляются независимо в соответствии с соответствующими положениями Закона о страховом бизнесе. Активы Фонда управляются отдельно от других сегментов бизнеса для обеспечения максимальной защиты прав клиентов.</w:t>
      </w:r>
    </w:p>
    <w:p w14:paraId="6B3943FD" w14:textId="77777777" w:rsidR="0092590B" w:rsidRPr="00370A2C" w:rsidRDefault="0092590B" w:rsidP="0092590B">
      <w:r w:rsidRPr="00370A2C">
        <w:t>Приверженность долгосрочным инвестициям</w:t>
      </w:r>
    </w:p>
    <w:p w14:paraId="0EF23FC5" w14:textId="77777777" w:rsidR="0092590B" w:rsidRPr="00370A2C" w:rsidRDefault="0092590B" w:rsidP="0092590B">
      <w:r w:rsidRPr="00370A2C">
        <w:t xml:space="preserve">В 2025 году </w:t>
      </w:r>
      <w:proofErr w:type="spellStart"/>
      <w:r w:rsidRPr="00370A2C">
        <w:t>Sun</w:t>
      </w:r>
      <w:proofErr w:type="spellEnd"/>
      <w:r w:rsidRPr="00370A2C">
        <w:t xml:space="preserve"> </w:t>
      </w:r>
      <w:proofErr w:type="spellStart"/>
      <w:r w:rsidRPr="00370A2C">
        <w:t>Life</w:t>
      </w:r>
      <w:proofErr w:type="spellEnd"/>
      <w:r w:rsidRPr="00370A2C">
        <w:t xml:space="preserve"> </w:t>
      </w:r>
      <w:proofErr w:type="spellStart"/>
      <w:r w:rsidRPr="00370A2C">
        <w:t>Group</w:t>
      </w:r>
      <w:proofErr w:type="spellEnd"/>
      <w:r w:rsidRPr="00370A2C">
        <w:t xml:space="preserve"> продолжает демонстрировать положительные результаты своей деятельности в глобальном масштабе. В частности, чистая прибыль группы превысила 4,2 млрд канадских долларов, что на 9% больше по сравнению с 2024 годом. Общий объем активов под управлением превысил 1,65 трлн канадских долларов, увеличившись на 4%, что отражает устойчивую операционную эффективность группы.</w:t>
      </w:r>
    </w:p>
    <w:p w14:paraId="7E852089" w14:textId="77777777" w:rsidR="0092590B" w:rsidRPr="00370A2C" w:rsidRDefault="0092590B" w:rsidP="0092590B">
      <w:r w:rsidRPr="00370A2C">
        <w:t xml:space="preserve">В Азии компания </w:t>
      </w:r>
      <w:proofErr w:type="spellStart"/>
      <w:r w:rsidRPr="00370A2C">
        <w:t>Sun</w:t>
      </w:r>
      <w:proofErr w:type="spellEnd"/>
      <w:r w:rsidRPr="00370A2C">
        <w:t xml:space="preserve"> </w:t>
      </w:r>
      <w:proofErr w:type="spellStart"/>
      <w:r w:rsidRPr="00370A2C">
        <w:t>Life</w:t>
      </w:r>
      <w:proofErr w:type="spellEnd"/>
      <w:r w:rsidRPr="00370A2C">
        <w:t xml:space="preserve"> зафиксировала базовую чистую прибыль в размере 836 миллионов канадских долларов, что на 19% больше, чем в 2024 году. Продажи по индивидуальному страхованию выросли на 32%, а продажи по управлению активами — на 25%, что свидетельствует о том, что Азия продолжает оставаться ключевым драйвером роста для группы в долгосрочной перспективе.</w:t>
      </w:r>
    </w:p>
    <w:p w14:paraId="543E1BE8" w14:textId="77777777" w:rsidR="0092590B" w:rsidRPr="00370A2C" w:rsidRDefault="0092590B" w:rsidP="0092590B">
      <w:r w:rsidRPr="00370A2C">
        <w:t>Несмотря на то, что во Вьетнаме в 2025 году компания еще не приносит прибыли, группа сохраняет оптимизм в отношении потенциала роста вьетнамских школ и придерживается своей приверженности долгосрочным инвестициям.</w:t>
      </w:r>
    </w:p>
    <w:p w14:paraId="6DC18219" w14:textId="1DB7CBD0" w:rsidR="0092590B" w:rsidRPr="00370A2C" w:rsidRDefault="0092590B" w:rsidP="0092590B">
      <w:proofErr w:type="spellStart"/>
      <w:r w:rsidRPr="00370A2C">
        <w:t>Рэнди</w:t>
      </w:r>
      <w:proofErr w:type="spellEnd"/>
      <w:r w:rsidRPr="00370A2C">
        <w:t xml:space="preserve"> </w:t>
      </w:r>
      <w:proofErr w:type="spellStart"/>
      <w:r w:rsidRPr="00370A2C">
        <w:t>Лянгара</w:t>
      </w:r>
      <w:proofErr w:type="spellEnd"/>
      <w:r w:rsidRPr="00370A2C">
        <w:t xml:space="preserve">, президент подразделения развивающихся рынков </w:t>
      </w:r>
      <w:proofErr w:type="spellStart"/>
      <w:r w:rsidRPr="00370A2C">
        <w:t>Sun</w:t>
      </w:r>
      <w:proofErr w:type="spellEnd"/>
      <w:r w:rsidRPr="00370A2C">
        <w:t xml:space="preserve"> </w:t>
      </w:r>
      <w:proofErr w:type="spellStart"/>
      <w:r w:rsidRPr="00370A2C">
        <w:t>Life</w:t>
      </w:r>
      <w:proofErr w:type="spellEnd"/>
      <w:r w:rsidRPr="00370A2C">
        <w:t xml:space="preserve"> </w:t>
      </w:r>
      <w:proofErr w:type="spellStart"/>
      <w:r w:rsidRPr="00370A2C">
        <w:t>Asia</w:t>
      </w:r>
      <w:proofErr w:type="spellEnd"/>
      <w:r w:rsidRPr="00370A2C">
        <w:t xml:space="preserve">, отметил: </w:t>
      </w:r>
      <w:proofErr w:type="gramStart"/>
      <w:r w:rsidR="00D5669F">
        <w:t>«</w:t>
      </w:r>
      <w:r w:rsidRPr="00370A2C">
        <w:t xml:space="preserve"> Страхование</w:t>
      </w:r>
      <w:proofErr w:type="gramEnd"/>
      <w:r w:rsidRPr="00370A2C">
        <w:t xml:space="preserve"> жизни — это долгосрочная инвестиция, и Вьетнам продолжает оставаться одним из ключевых рынков </w:t>
      </w:r>
      <w:proofErr w:type="spellStart"/>
      <w:r w:rsidRPr="00370A2C">
        <w:t>Sun</w:t>
      </w:r>
      <w:proofErr w:type="spellEnd"/>
      <w:r w:rsidRPr="00370A2C">
        <w:t xml:space="preserve"> </w:t>
      </w:r>
      <w:proofErr w:type="spellStart"/>
      <w:r w:rsidRPr="00370A2C">
        <w:t>Life</w:t>
      </w:r>
      <w:proofErr w:type="spellEnd"/>
      <w:r w:rsidRPr="00370A2C">
        <w:t xml:space="preserve"> в Азии</w:t>
      </w:r>
      <w:r w:rsidR="00D5669F">
        <w:t>»</w:t>
      </w:r>
      <w:r w:rsidRPr="00370A2C">
        <w:t>.</w:t>
      </w:r>
    </w:p>
    <w:p w14:paraId="33A8EBB9" w14:textId="77777777" w:rsidR="0092590B" w:rsidRPr="00370A2C" w:rsidRDefault="0092590B" w:rsidP="0092590B">
      <w:r w:rsidRPr="00370A2C">
        <w:t>Текущие результаты отражают нашу последовательную и неизменную инвестиционную стратегию, направленную на создание прочной основы для устойчивого будущего роста.</w:t>
      </w:r>
    </w:p>
    <w:p w14:paraId="7267EEBF" w14:textId="77777777" w:rsidR="0092590B" w:rsidRPr="00370A2C" w:rsidRDefault="0092590B" w:rsidP="0092590B">
      <w:r w:rsidRPr="00370A2C">
        <w:t xml:space="preserve">Компания </w:t>
      </w:r>
      <w:proofErr w:type="spellStart"/>
      <w:r w:rsidRPr="00370A2C">
        <w:t>Sun</w:t>
      </w:r>
      <w:proofErr w:type="spellEnd"/>
      <w:r w:rsidRPr="00370A2C">
        <w:t xml:space="preserve"> </w:t>
      </w:r>
      <w:proofErr w:type="spellStart"/>
      <w:r w:rsidRPr="00370A2C">
        <w:t>Life</w:t>
      </w:r>
      <w:proofErr w:type="spellEnd"/>
      <w:r w:rsidRPr="00370A2C">
        <w:t xml:space="preserve"> твердо верит в долгосрочный потенциал вьетнамского рынка и стремится к партнерству со своими клиентами и предоставлению им долгосрочной ценности.</w:t>
      </w:r>
    </w:p>
    <w:p w14:paraId="183F0DB9" w14:textId="5E0F4EED" w:rsidR="0092590B" w:rsidRPr="00370A2C" w:rsidRDefault="0092590B" w:rsidP="0092590B">
      <w:r w:rsidRPr="00370A2C">
        <w:t xml:space="preserve">По словам </w:t>
      </w:r>
      <w:proofErr w:type="gramStart"/>
      <w:r w:rsidRPr="00370A2C">
        <w:t>генерального директора</w:t>
      </w:r>
      <w:proofErr w:type="gramEnd"/>
      <w:r w:rsidRPr="00370A2C">
        <w:t xml:space="preserve"> </w:t>
      </w:r>
      <w:proofErr w:type="spellStart"/>
      <w:r w:rsidRPr="00370A2C">
        <w:t>Sun</w:t>
      </w:r>
      <w:proofErr w:type="spellEnd"/>
      <w:r w:rsidRPr="00370A2C">
        <w:t xml:space="preserve"> </w:t>
      </w:r>
      <w:proofErr w:type="spellStart"/>
      <w:r w:rsidRPr="00370A2C">
        <w:t>Life</w:t>
      </w:r>
      <w:proofErr w:type="spellEnd"/>
      <w:r w:rsidRPr="00370A2C">
        <w:t xml:space="preserve"> </w:t>
      </w:r>
      <w:proofErr w:type="spellStart"/>
      <w:r w:rsidRPr="00370A2C">
        <w:t>Vietnam</w:t>
      </w:r>
      <w:proofErr w:type="spellEnd"/>
      <w:r w:rsidRPr="00370A2C">
        <w:t xml:space="preserve"> г-жи </w:t>
      </w:r>
      <w:proofErr w:type="spellStart"/>
      <w:r w:rsidRPr="00370A2C">
        <w:t>Лэй</w:t>
      </w:r>
      <w:proofErr w:type="spellEnd"/>
      <w:r w:rsidRPr="00370A2C">
        <w:t xml:space="preserve"> </w:t>
      </w:r>
      <w:proofErr w:type="spellStart"/>
      <w:r w:rsidRPr="00370A2C">
        <w:t>Хун</w:t>
      </w:r>
      <w:proofErr w:type="spellEnd"/>
      <w:r w:rsidRPr="00370A2C">
        <w:t xml:space="preserve"> </w:t>
      </w:r>
      <w:proofErr w:type="spellStart"/>
      <w:r w:rsidRPr="00370A2C">
        <w:t>Тан</w:t>
      </w:r>
      <w:proofErr w:type="spellEnd"/>
      <w:r w:rsidRPr="00370A2C">
        <w:t>, тот факт, что компания пока не смогла зафиксировать прибыль в текущем периоде, предсказуем, поскольку она работает на рынке самостоятельно всего около 10 лет – относительно короткий срок для отрасли, требующей долгосрочных инвестиций в инфраструктуру, технологии, операционные системы и человеческие ресурсы, как, например, в сфере страхования жизни.</w:t>
      </w:r>
    </w:p>
    <w:p w14:paraId="45FE4142" w14:textId="77777777" w:rsidR="0092590B" w:rsidRPr="00370A2C" w:rsidRDefault="0092590B" w:rsidP="0092590B">
      <w:r w:rsidRPr="00370A2C">
        <w:t>На самом деле, многие страховые компании, даже те, которые работают на различных рынках много лет, по-прежнему фиксируют накопленные убытки в течение периода первоначального инвестирования.</w:t>
      </w:r>
    </w:p>
    <w:p w14:paraId="461A4CA7" w14:textId="77777777" w:rsidR="0092590B" w:rsidRPr="00370A2C" w:rsidRDefault="0092590B" w:rsidP="0092590B">
      <w:r w:rsidRPr="00370A2C">
        <w:lastRenderedPageBreak/>
        <w:t xml:space="preserve">Согласно документам, компания </w:t>
      </w:r>
      <w:proofErr w:type="spellStart"/>
      <w:r w:rsidRPr="00370A2C">
        <w:t>Sun</w:t>
      </w:r>
      <w:proofErr w:type="spellEnd"/>
      <w:r w:rsidRPr="00370A2C">
        <w:t xml:space="preserve"> </w:t>
      </w:r>
      <w:proofErr w:type="spellStart"/>
      <w:r w:rsidRPr="00370A2C">
        <w:t>Life</w:t>
      </w:r>
      <w:proofErr w:type="spellEnd"/>
      <w:r w:rsidRPr="00370A2C">
        <w:t xml:space="preserve"> вышла на вьетнамский рынок в 2013 году в рамках совместного предприятия и официально стала независимым предприятием со 100% капиталом, принадлежащим Группе, только в 2016 году.</w:t>
      </w:r>
    </w:p>
    <w:p w14:paraId="79FB8E09" w14:textId="77777777" w:rsidR="0092590B" w:rsidRPr="00370A2C" w:rsidRDefault="0092590B" w:rsidP="0092590B">
      <w:r w:rsidRPr="00370A2C">
        <w:t>С тех пор материнская компания постоянно увеличивала свой капитал. Совсем недавно, в марте 2026 года, уставный капитал компании был увеличен до 18 909 миллиардов донгов, что подтверждает ее долгосрочную, комплексную и устойчивую инвестиционную стратегию на вьетнамском рынке.</w:t>
      </w:r>
    </w:p>
    <w:p w14:paraId="4284FAA3" w14:textId="77777777" w:rsidR="0092590B" w:rsidRPr="00370A2C" w:rsidRDefault="0092590B" w:rsidP="0092590B">
      <w:r w:rsidRPr="00370A2C">
        <w:t xml:space="preserve">Корпорация имеет штаб-квартиру в Канаде и обладает более чем 161-летним опытом работы на международных рынках. Она входит в список 500 крупнейших компаний мира по версии </w:t>
      </w:r>
      <w:proofErr w:type="spellStart"/>
      <w:r w:rsidRPr="00370A2C">
        <w:t>Fortune</w:t>
      </w:r>
      <w:proofErr w:type="spellEnd"/>
      <w:r w:rsidRPr="00370A2C">
        <w:t xml:space="preserve"> и признана авторитетными независимыми рейтинговыми агентствами, такими как </w:t>
      </w:r>
      <w:proofErr w:type="spellStart"/>
      <w:r w:rsidRPr="00370A2C">
        <w:t>Standard</w:t>
      </w:r>
      <w:proofErr w:type="spellEnd"/>
      <w:r w:rsidRPr="00370A2C">
        <w:t xml:space="preserve"> &amp; </w:t>
      </w:r>
      <w:proofErr w:type="spellStart"/>
      <w:r w:rsidRPr="00370A2C">
        <w:t>Poor's</w:t>
      </w:r>
      <w:proofErr w:type="spellEnd"/>
      <w:r w:rsidRPr="00370A2C">
        <w:t xml:space="preserve"> (S&amp;P), Moody's и AM </w:t>
      </w:r>
      <w:proofErr w:type="spellStart"/>
      <w:r w:rsidRPr="00370A2C">
        <w:t>Best</w:t>
      </w:r>
      <w:proofErr w:type="spellEnd"/>
      <w:r w:rsidRPr="00370A2C">
        <w:t>, за свои сильные финансовые показатели.</w:t>
      </w:r>
    </w:p>
    <w:p w14:paraId="682A7CE9" w14:textId="18BB543F" w:rsidR="00CA32BC" w:rsidRPr="00370A2C" w:rsidRDefault="006D382D" w:rsidP="0092590B">
      <w:hyperlink r:id="rId43" w:history="1">
        <w:r w:rsidR="0092590B" w:rsidRPr="00370A2C">
          <w:rPr>
            <w:rStyle w:val="a3"/>
          </w:rPr>
          <w:t>https://www.vietnam.vn/ru/sun-life-viet-nam-chiem-thi-phan-lon-bao-hiem-huu-tri-tu-nguyen</w:t>
        </w:r>
      </w:hyperlink>
    </w:p>
    <w:p w14:paraId="76021F2D" w14:textId="77777777" w:rsidR="0092590B" w:rsidRPr="00370A2C" w:rsidRDefault="0092590B" w:rsidP="0092590B"/>
    <w:sectPr w:rsidR="0092590B" w:rsidRPr="00370A2C" w:rsidSect="00B01BEA">
      <w:headerReference w:type="default" r:id="rId44"/>
      <w:footerReference w:type="default" r:id="rId4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28EE9" w14:textId="77777777" w:rsidR="006D382D" w:rsidRDefault="006D382D">
      <w:r>
        <w:separator/>
      </w:r>
    </w:p>
  </w:endnote>
  <w:endnote w:type="continuationSeparator" w:id="0">
    <w:p w14:paraId="7767A394" w14:textId="77777777" w:rsidR="006D382D" w:rsidRDefault="006D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notTrueType/>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48B01B2D"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2E0506" w:rsidRPr="002E0506">
      <w:rPr>
        <w:rFonts w:ascii="Cambria" w:hAnsi="Cambria"/>
        <w:b/>
        <w:noProof/>
      </w:rPr>
      <w:t>2</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087DA" w14:textId="77777777" w:rsidR="006D382D" w:rsidRDefault="006D382D">
      <w:r>
        <w:separator/>
      </w:r>
    </w:p>
  </w:footnote>
  <w:footnote w:type="continuationSeparator" w:id="0">
    <w:p w14:paraId="1D157E0C" w14:textId="77777777" w:rsidR="006D382D" w:rsidRDefault="006D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2813"/>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0913"/>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6FF8"/>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56A"/>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D52"/>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0506"/>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041"/>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687D"/>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1E0E"/>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0A2C"/>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6D04"/>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01E"/>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850"/>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17994"/>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1A0F"/>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584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46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192"/>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416"/>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4A8D"/>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21B"/>
    <w:rsid w:val="0062541E"/>
    <w:rsid w:val="00625501"/>
    <w:rsid w:val="00625794"/>
    <w:rsid w:val="006271BA"/>
    <w:rsid w:val="00627B37"/>
    <w:rsid w:val="00627D4F"/>
    <w:rsid w:val="00627FB2"/>
    <w:rsid w:val="00630000"/>
    <w:rsid w:val="00630894"/>
    <w:rsid w:val="00630E0E"/>
    <w:rsid w:val="00631084"/>
    <w:rsid w:val="0063117B"/>
    <w:rsid w:val="00631A7D"/>
    <w:rsid w:val="00631D98"/>
    <w:rsid w:val="00631F42"/>
    <w:rsid w:val="006337DA"/>
    <w:rsid w:val="00634115"/>
    <w:rsid w:val="00634D16"/>
    <w:rsid w:val="006369A8"/>
    <w:rsid w:val="00636D89"/>
    <w:rsid w:val="0063720C"/>
    <w:rsid w:val="0063739E"/>
    <w:rsid w:val="006374F4"/>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C1D"/>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4AF"/>
    <w:rsid w:val="006A7B7B"/>
    <w:rsid w:val="006B0104"/>
    <w:rsid w:val="006B0249"/>
    <w:rsid w:val="006B1BB9"/>
    <w:rsid w:val="006B375D"/>
    <w:rsid w:val="006B4337"/>
    <w:rsid w:val="006B48B1"/>
    <w:rsid w:val="006B51B0"/>
    <w:rsid w:val="006B66C6"/>
    <w:rsid w:val="006B6773"/>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382D"/>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210"/>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3ABF"/>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6A9"/>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2F6F"/>
    <w:rsid w:val="008333E2"/>
    <w:rsid w:val="00833408"/>
    <w:rsid w:val="008346E3"/>
    <w:rsid w:val="008351BB"/>
    <w:rsid w:val="008356E1"/>
    <w:rsid w:val="00836081"/>
    <w:rsid w:val="00836B02"/>
    <w:rsid w:val="00836E40"/>
    <w:rsid w:val="00841060"/>
    <w:rsid w:val="00841383"/>
    <w:rsid w:val="00841966"/>
    <w:rsid w:val="008420A6"/>
    <w:rsid w:val="008427A5"/>
    <w:rsid w:val="00843359"/>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11"/>
    <w:rsid w:val="008800CE"/>
    <w:rsid w:val="00881193"/>
    <w:rsid w:val="008818EC"/>
    <w:rsid w:val="00881AEB"/>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1D35"/>
    <w:rsid w:val="00892613"/>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90B"/>
    <w:rsid w:val="00925C74"/>
    <w:rsid w:val="00925EB5"/>
    <w:rsid w:val="0092655D"/>
    <w:rsid w:val="0092673B"/>
    <w:rsid w:val="00926E29"/>
    <w:rsid w:val="0092760F"/>
    <w:rsid w:val="00927A96"/>
    <w:rsid w:val="00927F50"/>
    <w:rsid w:val="0093052D"/>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57F08"/>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6D3E"/>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A3F"/>
    <w:rsid w:val="009E0BE1"/>
    <w:rsid w:val="009E100B"/>
    <w:rsid w:val="009E1658"/>
    <w:rsid w:val="009E1C21"/>
    <w:rsid w:val="009E2BB7"/>
    <w:rsid w:val="009E33EE"/>
    <w:rsid w:val="009E39B6"/>
    <w:rsid w:val="009E3B21"/>
    <w:rsid w:val="009E3D5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D8B"/>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557"/>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63F"/>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901"/>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0EA"/>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2C71"/>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1F37"/>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3FF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5A29"/>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1EF"/>
    <w:rsid w:val="00C03292"/>
    <w:rsid w:val="00C03430"/>
    <w:rsid w:val="00C0360E"/>
    <w:rsid w:val="00C04BC2"/>
    <w:rsid w:val="00C04E3F"/>
    <w:rsid w:val="00C05962"/>
    <w:rsid w:val="00C05A1E"/>
    <w:rsid w:val="00C06283"/>
    <w:rsid w:val="00C06695"/>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6F84"/>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664"/>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0E7"/>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669F"/>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4D"/>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491"/>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06E"/>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1ED1"/>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A00"/>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072C0"/>
    <w:rsid w:val="00F105D9"/>
    <w:rsid w:val="00F10A18"/>
    <w:rsid w:val="00F10E60"/>
    <w:rsid w:val="00F11F50"/>
    <w:rsid w:val="00F135E4"/>
    <w:rsid w:val="00F13A43"/>
    <w:rsid w:val="00F14037"/>
    <w:rsid w:val="00F1443F"/>
    <w:rsid w:val="00F1455E"/>
    <w:rsid w:val="00F149C4"/>
    <w:rsid w:val="00F169ED"/>
    <w:rsid w:val="00F17968"/>
    <w:rsid w:val="00F17A8B"/>
    <w:rsid w:val="00F219AA"/>
    <w:rsid w:val="00F21BB5"/>
    <w:rsid w:val="00F2238D"/>
    <w:rsid w:val="00F23F12"/>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8DC"/>
    <w:rsid w:val="00F70B9A"/>
    <w:rsid w:val="00F70C20"/>
    <w:rsid w:val="00F70FA5"/>
    <w:rsid w:val="00F723E1"/>
    <w:rsid w:val="00F726CA"/>
    <w:rsid w:val="00F7387B"/>
    <w:rsid w:val="00F73EF8"/>
    <w:rsid w:val="00F74283"/>
    <w:rsid w:val="00F74480"/>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6B80"/>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C8E"/>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B3F"/>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507192"/>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082813"/>
    <w:rPr>
      <w:color w:val="605E5C"/>
      <w:shd w:val="clear" w:color="auto" w:fill="E1DFDD"/>
    </w:rPr>
  </w:style>
  <w:style w:type="character" w:customStyle="1" w:styleId="50">
    <w:name w:val="Заголовок 5 Знак"/>
    <w:basedOn w:val="a0"/>
    <w:link w:val="5"/>
    <w:semiHidden/>
    <w:rsid w:val="00507192"/>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bc.ru/quote/news/article/67bd843a9a79475eb0d36096" TargetMode="External"/><Relationship Id="rId18" Type="http://schemas.openxmlformats.org/officeDocument/2006/relationships/hyperlink" Target="https://lenta.ru/news/2026/04/02/nazvan-razmer-sredney-pensii-v-rossii/" TargetMode="External"/><Relationship Id="rId26" Type="http://schemas.openxmlformats.org/officeDocument/2006/relationships/hyperlink" Target="https://konkurent.ru/article/85960" TargetMode="External"/><Relationship Id="rId39" Type="http://schemas.openxmlformats.org/officeDocument/2006/relationships/hyperlink" Target="https://rg.ru/2026/04/02/v-mintrude-belarusi-poiasnili-principy-vyplat-pensij-v-sg.html" TargetMode="External"/><Relationship Id="rId21" Type="http://schemas.openxmlformats.org/officeDocument/2006/relationships/hyperlink" Target="https://www.pravda.ru/economics/2341928-pensionnaya-sistema-pravila/" TargetMode="External"/><Relationship Id="rId34" Type="http://schemas.openxmlformats.org/officeDocument/2006/relationships/hyperlink" Target="https://rg.ru/2026/04/02/bezrabotica-ostaetsia-na-minimumah.html" TargetMode="External"/><Relationship Id="rId42" Type="http://schemas.openxmlformats.org/officeDocument/2006/relationships/hyperlink" Target="https://lenta.profinansy.ru/news/7465983"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tass.ru/ekonomika/26985923" TargetMode="External"/><Relationship Id="rId29" Type="http://schemas.openxmlformats.org/officeDocument/2006/relationships/hyperlink" Target="https://primpress.ru/article/13328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broker.ru/?p=81908" TargetMode="External"/><Relationship Id="rId24" Type="http://schemas.openxmlformats.org/officeDocument/2006/relationships/hyperlink" Target="https://news.ru/society/pensioneram-rasskazali-ob-odnoj-vazhnoj-mere-podderzhi-ot-gosudarstva" TargetMode="External"/><Relationship Id="rId32" Type="http://schemas.openxmlformats.org/officeDocument/2006/relationships/hyperlink" Target="https://www.kommersant.ru/doc/8553181" TargetMode="External"/><Relationship Id="rId37" Type="http://schemas.openxmlformats.org/officeDocument/2006/relationships/hyperlink" Target="https://www.rbc.ru/radio/02/04/2026/69ce81e19a794758dc294e65" TargetMode="External"/><Relationship Id="rId40" Type="http://schemas.openxmlformats.org/officeDocument/2006/relationships/hyperlink" Target="https://tengrinews.kz/kazakhstan_news/pereyti-vozrasta-staju-pensionnuyu-sistemu-kazahstana-596135/"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tass.ru/obschestvo/26985997" TargetMode="External"/><Relationship Id="rId23" Type="http://schemas.openxmlformats.org/officeDocument/2006/relationships/hyperlink" Target="https://ura.news/news/1053082233" TargetMode="External"/><Relationship Id="rId28" Type="http://schemas.openxmlformats.org/officeDocument/2006/relationships/hyperlink" Target="https://deita.ru/article/583384" TargetMode="External"/><Relationship Id="rId36" Type="http://schemas.openxmlformats.org/officeDocument/2006/relationships/hyperlink" Target="https://nbj.ru/publs/t_investitsii_svyshe_60_rossiyan_schitayut/72724/" TargetMode="External"/><Relationship Id="rId10" Type="http://schemas.openxmlformats.org/officeDocument/2006/relationships/hyperlink" Target="https://nbj.ru/blogz/evonpf/72738/" TargetMode="External"/><Relationship Id="rId19" Type="http://schemas.openxmlformats.org/officeDocument/2006/relationships/hyperlink" Target="https://aif.ru/money/mymoney/komu-proindeksirovali-socialnye-pensii-s-1-aprelya" TargetMode="External"/><Relationship Id="rId31" Type="http://schemas.openxmlformats.org/officeDocument/2006/relationships/hyperlink" Target="https://primpress.ru/article/133283"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spp.ru/events/news/sezd-rspp-biznes-delaet-stavku-na-korporativnye-pensii-69ce1f84d34b0/" TargetMode="External"/><Relationship Id="rId14" Type="http://schemas.openxmlformats.org/officeDocument/2006/relationships/hyperlink" Target="https://ria.ru/20260402/pensii-2084667061.html" TargetMode="External"/><Relationship Id="rId22" Type="http://schemas.openxmlformats.org/officeDocument/2006/relationships/hyperlink" Target="http://pbroker.ru/?p=81912" TargetMode="External"/><Relationship Id="rId27" Type="http://schemas.openxmlformats.org/officeDocument/2006/relationships/hyperlink" Target="https://konkurent.ru/article/85959" TargetMode="External"/><Relationship Id="rId30" Type="http://schemas.openxmlformats.org/officeDocument/2006/relationships/hyperlink" Target="https://primpress.ru/article/133284" TargetMode="External"/><Relationship Id="rId35" Type="http://schemas.openxmlformats.org/officeDocument/2006/relationships/hyperlink" Target="https://www.interfax.ru/events/news/1081641" TargetMode="External"/><Relationship Id="rId43" Type="http://schemas.openxmlformats.org/officeDocument/2006/relationships/hyperlink" Target="https://www.vietnam.vn/ru/sun-life-viet-nam-chiem-thi-phan-lon-bao-hiem-huu-tri-tu-nguyen" TargetMode="External"/><Relationship Id="rId8" Type="http://schemas.openxmlformats.org/officeDocument/2006/relationships/hyperlink" Target="https://ko.ru/news/rossiyane-zadumyvayutsya-o-budushchey-pensii-i-vozmozhnostyakh-nakopleniy/" TargetMode="External"/><Relationship Id="rId3" Type="http://schemas.openxmlformats.org/officeDocument/2006/relationships/settings" Target="settings.xml"/><Relationship Id="rId12" Type="http://schemas.openxmlformats.org/officeDocument/2006/relationships/hyperlink" Target="https://rspp.ru/events/news/razvitie-korporativnykh-pensionnykh-programm-stalo-prioritetom-posle-zapuska-pds-69ce1bcd9f317/" TargetMode="External"/><Relationship Id="rId17" Type="http://schemas.openxmlformats.org/officeDocument/2006/relationships/hyperlink" Target="https://russian.rt.com/russia/news/1614658-deputat-pensioner-pereezd" TargetMode="External"/><Relationship Id="rId25" Type="http://schemas.openxmlformats.org/officeDocument/2006/relationships/hyperlink" Target="https://brief24.ru/news/2026/4/2/271730" TargetMode="External"/><Relationship Id="rId33" Type="http://schemas.openxmlformats.org/officeDocument/2006/relationships/hyperlink" Target="https://iz.ru/2070533/sofiia-tokareva/serebrianyi-resurs-rossiiane-starshego-vozrasta-massovo-vozvrashchaiutsia-na-rynok-truda" TargetMode="External"/><Relationship Id="rId38" Type="http://schemas.openxmlformats.org/officeDocument/2006/relationships/hyperlink" Target="https://afishatoday.ru/anton-siluanov-razvitie-vnutrennego-finansovogo-r-60u/" TargetMode="External"/><Relationship Id="rId46" Type="http://schemas.openxmlformats.org/officeDocument/2006/relationships/fontTable" Target="fontTable.xml"/><Relationship Id="rId20" Type="http://schemas.openxmlformats.org/officeDocument/2006/relationships/hyperlink" Target="https://life.ru/p/1858970" TargetMode="External"/><Relationship Id="rId41" Type="http://schemas.openxmlformats.org/officeDocument/2006/relationships/hyperlink" Target="https://lsm.kz/pensionnye-den-gi-kazahstancev-hotyat-vkladyvat-v-al-ternativnye-instrumenty-ekspert-ocenil-risk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66</Pages>
  <Words>25534</Words>
  <Characters>145547</Characters>
  <Application>Microsoft Office Word</Application>
  <DocSecurity>0</DocSecurity>
  <Lines>1212</Lines>
  <Paragraphs>341</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170740</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37</cp:revision>
  <cp:lastPrinted>2026-04-03T05:09:00Z</cp:lastPrinted>
  <dcterms:created xsi:type="dcterms:W3CDTF">2026-03-25T07:20:00Z</dcterms:created>
  <dcterms:modified xsi:type="dcterms:W3CDTF">2026-04-03T05:10:00Z</dcterms:modified>
  <cp:category>НАПФ</cp:category>
  <cp:contentStatus>И-Консалтинг</cp:contentStatus>
</cp:coreProperties>
</file>